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1FB3DAC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207D3">
        <w:t>2</w:t>
      </w:r>
      <w:r w:rsidR="004C0112">
        <w:t>1</w:t>
      </w:r>
      <w:r w:rsidR="0072389F">
        <w:t>bis</w:t>
      </w:r>
      <w:r w:rsidRPr="00CE0424">
        <w:tab/>
      </w:r>
      <w:proofErr w:type="spellStart"/>
      <w:r w:rsidRPr="00CE0424">
        <w:rPr>
          <w:sz w:val="32"/>
          <w:szCs w:val="32"/>
        </w:rPr>
        <w:t>Tdoc</w:t>
      </w:r>
      <w:proofErr w:type="spellEnd"/>
      <w:r w:rsidRPr="00CE0424">
        <w:rPr>
          <w:sz w:val="32"/>
          <w:szCs w:val="32"/>
        </w:rPr>
        <w:t xml:space="preserve"> </w:t>
      </w:r>
      <w:r w:rsidR="003133B5" w:rsidRPr="003133B5">
        <w:rPr>
          <w:sz w:val="32"/>
          <w:szCs w:val="32"/>
        </w:rPr>
        <w:t>R2-2303708</w:t>
      </w:r>
    </w:p>
    <w:p w14:paraId="5CB74B74" w14:textId="77777777" w:rsidR="0072389F" w:rsidRPr="00CE0424" w:rsidRDefault="0072389F" w:rsidP="0072389F">
      <w:pPr>
        <w:pStyle w:val="3GPPHeader"/>
      </w:pPr>
      <w:r>
        <w:t>Electronic meeting, 17</w:t>
      </w:r>
      <w:r w:rsidRPr="00EF76E2">
        <w:rPr>
          <w:vertAlign w:val="superscript"/>
        </w:rPr>
        <w:t>t</w:t>
      </w:r>
      <w:r>
        <w:rPr>
          <w:vertAlign w:val="superscript"/>
        </w:rPr>
        <w:t>h</w:t>
      </w:r>
      <w:r w:rsidRPr="00EF76E2">
        <w:t xml:space="preserve"> </w:t>
      </w:r>
      <w:r>
        <w:t xml:space="preserve">April </w:t>
      </w:r>
      <w:r w:rsidRPr="00EF76E2">
        <w:t xml:space="preserve">– </w:t>
      </w:r>
      <w:r>
        <w:t>26</w:t>
      </w:r>
      <w:r w:rsidRPr="008E528A">
        <w:rPr>
          <w:vertAlign w:val="superscript"/>
        </w:rPr>
        <w:t>th</w:t>
      </w:r>
      <w:r>
        <w:t xml:space="preserve"> April </w:t>
      </w:r>
      <w:r w:rsidRPr="00631CA0">
        <w:t>20</w:t>
      </w:r>
      <w:r>
        <w:t>23</w:t>
      </w:r>
    </w:p>
    <w:p w14:paraId="35D3E5E4" w14:textId="77777777" w:rsidR="004C0112" w:rsidRPr="00CE0424" w:rsidRDefault="004C0112" w:rsidP="00357380">
      <w:pPr>
        <w:pStyle w:val="3GPPHeader"/>
      </w:pPr>
    </w:p>
    <w:p w14:paraId="5674D7A0" w14:textId="7284F4A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133B5">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6A534B40"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D55223">
        <w:rPr>
          <w:sz w:val="22"/>
          <w:szCs w:val="22"/>
        </w:rPr>
        <w:t>2TA operation</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77777777" w:rsidR="0053090A" w:rsidRPr="00CE0424" w:rsidRDefault="0053090A" w:rsidP="0053090A">
      <w:pPr>
        <w:pStyle w:val="Heading1"/>
      </w:pPr>
      <w:r>
        <w:t>1</w:t>
      </w:r>
      <w:r>
        <w:tab/>
      </w:r>
      <w:r w:rsidRPr="00347574">
        <w:t>LS on Multi-DCI Multi-TRP with two TAs</w:t>
      </w:r>
    </w:p>
    <w:p w14:paraId="0BAA9E0C" w14:textId="77777777" w:rsidR="0053090A" w:rsidRDefault="0053090A" w:rsidP="0053090A">
      <w:pPr>
        <w:pStyle w:val="BodyText"/>
      </w:pPr>
    </w:p>
    <w:p w14:paraId="2B7DE876" w14:textId="77777777" w:rsidR="0053090A" w:rsidRDefault="0053090A" w:rsidP="0053090A">
      <w:pPr>
        <w:rPr>
          <w:rFonts w:asciiTheme="minorHAnsi" w:hAnsiTheme="minorHAnsi" w:cstheme="minorBidi"/>
          <w:sz w:val="22"/>
          <w:szCs w:val="22"/>
          <w:lang w:eastAsia="en-US"/>
        </w:rPr>
      </w:pPr>
    </w:p>
    <w:p w14:paraId="184BAFE4" w14:textId="7A6D2727"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LS in </w:t>
      </w:r>
      <w:r w:rsidR="0053090A" w:rsidRPr="00E95D3B">
        <w:rPr>
          <w:sz w:val="24"/>
          <w:szCs w:val="24"/>
        </w:rPr>
        <w:t xml:space="preserve">R1-2213004 </w:t>
      </w:r>
      <w:r w:rsidR="000D4D30" w:rsidRPr="00E95D3B">
        <w:rPr>
          <w:sz w:val="24"/>
          <w:szCs w:val="24"/>
        </w:rPr>
        <w:t>“</w:t>
      </w:r>
      <w:r w:rsidR="0053090A" w:rsidRPr="00E95D3B">
        <w:rPr>
          <w:sz w:val="24"/>
          <w:szCs w:val="24"/>
        </w:rPr>
        <w:t>LS on Multi-DCI Multi-TRP with two Tas</w:t>
      </w:r>
      <w:r w:rsidR="000D4D30" w:rsidRPr="00E95D3B">
        <w:rPr>
          <w:sz w:val="24"/>
          <w:szCs w:val="24"/>
        </w:rPr>
        <w:t>” with the below content:</w:t>
      </w:r>
    </w:p>
    <w:p w14:paraId="2AA77A12" w14:textId="77777777" w:rsidR="0053090A" w:rsidRDefault="0053090A" w:rsidP="0053090A">
      <w:pPr>
        <w:rPr>
          <w:rFonts w:asciiTheme="minorHAnsi" w:hAnsiTheme="minorHAnsi" w:cstheme="minorBidi"/>
          <w:sz w:val="22"/>
          <w:szCs w:val="22"/>
          <w:lang w:eastAsia="en-US"/>
        </w:rPr>
      </w:pPr>
    </w:p>
    <w:p w14:paraId="09220A00" w14:textId="77777777" w:rsidR="0053090A" w:rsidRPr="009C24E1" w:rsidRDefault="0053090A" w:rsidP="0053090A">
      <w:pPr>
        <w:pStyle w:val="Heading1"/>
        <w:spacing w:before="480"/>
        <w:ind w:left="1705" w:hanging="1138"/>
        <w:rPr>
          <w:b/>
          <w:bCs/>
          <w:sz w:val="20"/>
        </w:rPr>
      </w:pPr>
      <w:r w:rsidRPr="009C24E1">
        <w:rPr>
          <w:b/>
          <w:bCs/>
          <w:sz w:val="20"/>
        </w:rPr>
        <w:t>1</w:t>
      </w:r>
      <w:r>
        <w:rPr>
          <w:b/>
          <w:bCs/>
          <w:sz w:val="20"/>
        </w:rPr>
        <w:t>.  Overall Description</w:t>
      </w:r>
    </w:p>
    <w:p w14:paraId="79E65F4A" w14:textId="77777777" w:rsidR="0053090A" w:rsidRDefault="0053090A" w:rsidP="0053090A">
      <w:pPr>
        <w:pStyle w:val="BodyText"/>
        <w:ind w:left="567"/>
        <w:rPr>
          <w:rFonts w:cs="Arial"/>
        </w:rPr>
      </w:pPr>
      <w:r>
        <w:rPr>
          <w:rFonts w:cs="Arial"/>
        </w:rPr>
        <w:t xml:space="preserve">In Rel-18 discussions on MIMO Evolution for Downlink and Uplink, RAN1 has agreed to support multi-DCI multi-TRP operation with two </w:t>
      </w:r>
      <w:proofErr w:type="spellStart"/>
      <w:r>
        <w:rPr>
          <w:rFonts w:cs="Arial"/>
        </w:rPr>
        <w:t>TAs.</w:t>
      </w:r>
      <w:proofErr w:type="spellEnd"/>
      <w:r>
        <w:rPr>
          <w:rFonts w:cs="Arial"/>
        </w:rPr>
        <w:t xml:space="preserve">  The following has been agreed/concluded in RAN1: </w:t>
      </w:r>
    </w:p>
    <w:p w14:paraId="15E28A0E" w14:textId="77777777" w:rsidR="0053090A" w:rsidRDefault="0053090A" w:rsidP="0053090A">
      <w:pPr>
        <w:pStyle w:val="BodyText"/>
        <w:ind w:left="567"/>
        <w:rPr>
          <w:rFonts w:cs="Arial"/>
        </w:rPr>
      </w:pPr>
    </w:p>
    <w:p w14:paraId="2ED6EB6B" w14:textId="77777777" w:rsidR="0053090A" w:rsidRPr="00EC249A" w:rsidRDefault="0053090A" w:rsidP="0053090A">
      <w:pPr>
        <w:ind w:left="567"/>
        <w:jc w:val="both"/>
        <w:rPr>
          <w:b/>
          <w:bCs/>
          <w:highlight w:val="green"/>
        </w:rPr>
      </w:pPr>
      <w:r w:rsidRPr="00EC249A">
        <w:rPr>
          <w:b/>
          <w:bCs/>
          <w:highlight w:val="green"/>
        </w:rPr>
        <w:t>Agreement</w:t>
      </w:r>
    </w:p>
    <w:p w14:paraId="0612216B" w14:textId="77777777" w:rsidR="0053090A" w:rsidRPr="00EC249A" w:rsidRDefault="0053090A" w:rsidP="0053090A">
      <w:pPr>
        <w:ind w:left="567"/>
        <w:jc w:val="both"/>
      </w:pPr>
      <w:r w:rsidRPr="00EC249A">
        <w:lastRenderedPageBreak/>
        <w:t>For multi-DCI based multi-TRP operation with two TAs, support configuring two TAGs belonging to a serving cell.</w:t>
      </w:r>
    </w:p>
    <w:p w14:paraId="0098CC88" w14:textId="77777777" w:rsidR="0053090A" w:rsidRDefault="0053090A" w:rsidP="0053090A">
      <w:pPr>
        <w:pStyle w:val="BodyText"/>
        <w:ind w:left="567"/>
        <w:rPr>
          <w:rFonts w:cs="Arial"/>
        </w:rPr>
      </w:pPr>
    </w:p>
    <w:p w14:paraId="00EB3BE7" w14:textId="77777777" w:rsidR="0053090A" w:rsidRPr="001839B0" w:rsidRDefault="0053090A" w:rsidP="0053090A">
      <w:pPr>
        <w:ind w:left="567"/>
        <w:jc w:val="both"/>
        <w:rPr>
          <w:b/>
          <w:bCs/>
        </w:rPr>
      </w:pPr>
      <w:r w:rsidRPr="001839B0">
        <w:rPr>
          <w:b/>
          <w:bCs/>
        </w:rPr>
        <w:t>Conclusion</w:t>
      </w:r>
    </w:p>
    <w:p w14:paraId="5B65ACC3" w14:textId="77777777" w:rsidR="0053090A" w:rsidRPr="006A709B" w:rsidRDefault="0053090A" w:rsidP="0053090A">
      <w:pPr>
        <w:ind w:left="567"/>
        <w:jc w:val="both"/>
      </w:pPr>
      <w:r w:rsidRPr="006A709B">
        <w:t xml:space="preserve">For multi-DCI based </w:t>
      </w:r>
      <w:proofErr w:type="gramStart"/>
      <w:r w:rsidRPr="006A709B">
        <w:t>Multi-TRP</w:t>
      </w:r>
      <w:proofErr w:type="gramEnd"/>
      <w:r w:rsidRPr="006A709B">
        <w:t xml:space="preserve"> operation with two TA enhancement, it is up to RAN2 to decide whether there is a need to enhance CBRA procedure to support per TRP UE-initiated RACH procedure.</w:t>
      </w:r>
    </w:p>
    <w:p w14:paraId="66A1A1BE" w14:textId="77777777" w:rsidR="0053090A" w:rsidRDefault="0053090A" w:rsidP="0053090A">
      <w:pPr>
        <w:pStyle w:val="BodyText"/>
        <w:ind w:left="567"/>
        <w:rPr>
          <w:rFonts w:cs="Arial"/>
          <w:b/>
          <w:bCs/>
        </w:rPr>
      </w:pPr>
    </w:p>
    <w:p w14:paraId="61C6F301" w14:textId="77777777" w:rsidR="0053090A" w:rsidRPr="00B21D2B" w:rsidRDefault="0053090A" w:rsidP="0053090A">
      <w:pPr>
        <w:pStyle w:val="BodyText"/>
        <w:ind w:left="567"/>
        <w:rPr>
          <w:rFonts w:cs="Arial"/>
          <w:b/>
          <w:bCs/>
        </w:rPr>
      </w:pPr>
      <w:r w:rsidRPr="00B21D2B">
        <w:rPr>
          <w:rFonts w:cs="Arial"/>
          <w:b/>
          <w:bCs/>
        </w:rPr>
        <w:t>2</w:t>
      </w:r>
      <w:r>
        <w:rPr>
          <w:rFonts w:cs="Arial"/>
          <w:b/>
          <w:bCs/>
        </w:rPr>
        <w:t xml:space="preserve">.  </w:t>
      </w:r>
      <w:r w:rsidRPr="00B21D2B">
        <w:rPr>
          <w:rFonts w:cs="Arial"/>
          <w:b/>
          <w:bCs/>
        </w:rPr>
        <w:t>Actions</w:t>
      </w:r>
    </w:p>
    <w:p w14:paraId="2865464E" w14:textId="77777777" w:rsidR="0053090A" w:rsidRPr="00472AB6" w:rsidRDefault="0053090A" w:rsidP="0053090A">
      <w:pPr>
        <w:spacing w:before="240"/>
        <w:ind w:left="2554" w:hanging="1987"/>
        <w:rPr>
          <w:rFonts w:cs="Arial"/>
          <w:b/>
        </w:rPr>
      </w:pPr>
      <w:r w:rsidRPr="00472AB6">
        <w:rPr>
          <w:rFonts w:cs="Arial"/>
          <w:b/>
        </w:rPr>
        <w:t>To RAN WG</w:t>
      </w:r>
      <w:r>
        <w:rPr>
          <w:rFonts w:cs="Arial"/>
          <w:b/>
        </w:rPr>
        <w:t>2</w:t>
      </w:r>
    </w:p>
    <w:p w14:paraId="5046E91D" w14:textId="77777777" w:rsidR="0053090A" w:rsidRDefault="0053090A" w:rsidP="0053090A">
      <w:pPr>
        <w:spacing w:afterLines="50" w:after="120"/>
        <w:ind w:left="567"/>
        <w:rPr>
          <w:rFonts w:eastAsia="Yu Mincho"/>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Pr>
          <w:rFonts w:eastAsia="Yu Mincho"/>
        </w:rPr>
        <w:t>2</w:t>
      </w:r>
      <w:r w:rsidRPr="00182CCF">
        <w:rPr>
          <w:rFonts w:eastAsia="Yu Mincho"/>
        </w:rPr>
        <w:t xml:space="preserve"> </w:t>
      </w:r>
      <w:r>
        <w:rPr>
          <w:rFonts w:eastAsia="Yu Mincho"/>
        </w:rPr>
        <w:t xml:space="preserve">to take the above agreements/conclusions into account in their future work related to </w:t>
      </w:r>
      <w:r w:rsidRPr="00C50B2C">
        <w:rPr>
          <w:rFonts w:eastAsia="Yu Mincho"/>
        </w:rPr>
        <w:t xml:space="preserve">two TAs for multi-DCI multi-TRP </w:t>
      </w:r>
      <w:proofErr w:type="gramStart"/>
      <w:r w:rsidRPr="00C50B2C">
        <w:rPr>
          <w:rFonts w:eastAsia="Yu Mincho"/>
        </w:rPr>
        <w:t>operation</w:t>
      </w:r>
      <w:r>
        <w:rPr>
          <w:rFonts w:eastAsia="Yu Mincho"/>
        </w:rPr>
        <w:t xml:space="preserve">, </w:t>
      </w:r>
      <w:r w:rsidRPr="00314753">
        <w:rPr>
          <w:rFonts w:eastAsia="Yu Mincho"/>
        </w:rPr>
        <w:t>and</w:t>
      </w:r>
      <w:proofErr w:type="gramEnd"/>
      <w:r w:rsidRPr="00314753">
        <w:rPr>
          <w:rFonts w:eastAsia="Yu Mincho"/>
        </w:rPr>
        <w:t xml:space="preserve"> notify RAN1 </w:t>
      </w:r>
      <w:r>
        <w:rPr>
          <w:rFonts w:eastAsia="Yu Mincho"/>
        </w:rPr>
        <w:t>of any RAN2 decisions on per TRP UE-initiated RACH procedure that require RAN1 involvement.</w:t>
      </w:r>
    </w:p>
    <w:p w14:paraId="36C077FD" w14:textId="77777777" w:rsidR="00873663" w:rsidRDefault="00873663" w:rsidP="00873663"/>
    <w:p w14:paraId="13F063FB" w14:textId="3E0F1529" w:rsidR="00E95D3B" w:rsidRPr="00E95D3B" w:rsidRDefault="00D27197" w:rsidP="00E95D3B">
      <w:pPr>
        <w:rPr>
          <w:sz w:val="24"/>
          <w:szCs w:val="24"/>
        </w:rPr>
      </w:pPr>
      <w:r w:rsidRPr="00E95D3B">
        <w:rPr>
          <w:sz w:val="24"/>
          <w:szCs w:val="24"/>
        </w:rPr>
        <w:t xml:space="preserve">RAN2 has also received LS in R1-2302226 which contains RAN1 agreements so far from </w:t>
      </w:r>
      <w:r w:rsidR="00D53B69">
        <w:rPr>
          <w:sz w:val="24"/>
          <w:szCs w:val="24"/>
        </w:rPr>
        <w:t xml:space="preserve">the </w:t>
      </w:r>
      <w:r w:rsidRPr="00E95D3B">
        <w:rPr>
          <w:sz w:val="24"/>
          <w:szCs w:val="24"/>
        </w:rPr>
        <w:t>different MIMO R</w:t>
      </w:r>
      <w:r w:rsidR="00D55223" w:rsidRPr="00E95D3B">
        <w:rPr>
          <w:sz w:val="24"/>
          <w:szCs w:val="24"/>
        </w:rPr>
        <w:t>AN</w:t>
      </w:r>
      <w:r w:rsidRPr="00E95D3B">
        <w:rPr>
          <w:sz w:val="24"/>
          <w:szCs w:val="24"/>
        </w:rPr>
        <w:t xml:space="preserve">1 agenda items, </w:t>
      </w:r>
      <w:proofErr w:type="spellStart"/>
      <w:r w:rsidRPr="00E95D3B">
        <w:rPr>
          <w:sz w:val="24"/>
          <w:szCs w:val="24"/>
        </w:rPr>
        <w:t>eUTCI</w:t>
      </w:r>
      <w:proofErr w:type="spellEnd"/>
      <w:r w:rsidRPr="00E95D3B">
        <w:rPr>
          <w:sz w:val="24"/>
          <w:szCs w:val="24"/>
        </w:rPr>
        <w:t xml:space="preserve">, 2TA, CSI, DMRS, SRS, </w:t>
      </w:r>
      <w:proofErr w:type="spellStart"/>
      <w:r w:rsidRPr="00E95D3B">
        <w:rPr>
          <w:sz w:val="24"/>
          <w:szCs w:val="24"/>
        </w:rPr>
        <w:t>STxMP</w:t>
      </w:r>
      <w:proofErr w:type="spellEnd"/>
      <w:r w:rsidRPr="00E95D3B">
        <w:rPr>
          <w:sz w:val="24"/>
          <w:szCs w:val="24"/>
        </w:rPr>
        <w:t>, 8Tx UL.</w:t>
      </w:r>
      <w:r w:rsidR="00D55223" w:rsidRPr="00E95D3B">
        <w:rPr>
          <w:sz w:val="24"/>
          <w:szCs w:val="24"/>
        </w:rPr>
        <w:t xml:space="preserve"> In this paper we discuss the 2TA aspects.</w:t>
      </w:r>
    </w:p>
    <w:p w14:paraId="083858BF" w14:textId="27F5CE68" w:rsidR="00E95D3B" w:rsidRPr="00E95D3B" w:rsidRDefault="00E95D3B" w:rsidP="00E95D3B">
      <w:pPr>
        <w:rPr>
          <w:sz w:val="24"/>
          <w:szCs w:val="24"/>
        </w:rPr>
      </w:pPr>
      <w:r w:rsidRPr="00E95D3B">
        <w:rPr>
          <w:sz w:val="24"/>
          <w:szCs w:val="24"/>
        </w:rPr>
        <w:t xml:space="preserve">In the second LS RAN1 informs </w:t>
      </w:r>
      <w:proofErr w:type="gramStart"/>
      <w:r w:rsidRPr="00E95D3B">
        <w:rPr>
          <w:sz w:val="24"/>
          <w:szCs w:val="24"/>
        </w:rPr>
        <w:t>e.g.</w:t>
      </w:r>
      <w:proofErr w:type="gramEnd"/>
      <w:r w:rsidRPr="00E95D3B">
        <w:rPr>
          <w:sz w:val="24"/>
          <w:szCs w:val="24"/>
        </w:rPr>
        <w:t xml:space="preserve"> on the following agreements related to 2TA:</w:t>
      </w:r>
    </w:p>
    <w:p w14:paraId="74B15294" w14:textId="77777777" w:rsidR="00E95D3B" w:rsidRDefault="00E95D3B" w:rsidP="00E95D3B">
      <w:pPr>
        <w:rPr>
          <w:sz w:val="32"/>
          <w:szCs w:val="32"/>
        </w:rPr>
      </w:pPr>
    </w:p>
    <w:p w14:paraId="51B9E4A3" w14:textId="77777777" w:rsidR="00E95D3B" w:rsidRPr="007364F3" w:rsidRDefault="00E95D3B" w:rsidP="00E95D3B">
      <w:pPr>
        <w:rPr>
          <w:rFonts w:ascii="Times" w:hAnsi="Times"/>
          <w:b/>
          <w:bCs/>
          <w:highlight w:val="green"/>
          <w:lang w:eastAsia="x-none"/>
        </w:rPr>
      </w:pPr>
      <w:r w:rsidRPr="007364F3">
        <w:rPr>
          <w:rFonts w:ascii="Times" w:hAnsi="Times"/>
          <w:b/>
          <w:bCs/>
          <w:highlight w:val="green"/>
          <w:lang w:eastAsia="x-none"/>
        </w:rPr>
        <w:t>Agreement</w:t>
      </w:r>
    </w:p>
    <w:p w14:paraId="63851834" w14:textId="77777777" w:rsidR="00E95D3B" w:rsidRPr="007364F3" w:rsidRDefault="00E95D3B" w:rsidP="00E95D3B">
      <w:pPr>
        <w:jc w:val="both"/>
        <w:rPr>
          <w:rFonts w:ascii="Times" w:hAnsi="Times" w:cs="Times"/>
          <w:i/>
          <w:iCs/>
          <w:lang w:val="en-US" w:eastAsia="zh-CN"/>
        </w:rPr>
      </w:pPr>
      <w:r w:rsidRPr="007364F3">
        <w:rPr>
          <w:rStyle w:val="Emphasis"/>
          <w:rFonts w:ascii="Times" w:hAnsi="Times" w:cs="Times"/>
          <w:lang w:val="en-US" w:eastAsia="zh-CN"/>
        </w:rPr>
        <w:t>For associating TAGs to target UL channels/signals for multi-DCI based multi-TRP operation, support the following:</w:t>
      </w:r>
    </w:p>
    <w:p w14:paraId="03FE7EAD" w14:textId="77777777" w:rsidR="00E95D3B" w:rsidRPr="007364F3" w:rsidRDefault="00E95D3B" w:rsidP="00E95D3B">
      <w:pPr>
        <w:rPr>
          <w:rFonts w:ascii="Times" w:hAnsi="Times" w:cs="Times"/>
          <w:i/>
          <w:iCs/>
          <w:lang w:val="en-US" w:eastAsia="zh-CN"/>
        </w:rPr>
      </w:pPr>
      <w:r w:rsidRPr="007364F3">
        <w:rPr>
          <w:rStyle w:val="Emphasis"/>
          <w:rFonts w:ascii="Times" w:hAnsi="Times" w:cs="Times"/>
          <w:lang w:val="en-US" w:eastAsia="zh-CN"/>
        </w:rPr>
        <w:t>Associate TAG to TCI-state</w:t>
      </w:r>
    </w:p>
    <w:p w14:paraId="554E6905" w14:textId="77777777" w:rsidR="00E95D3B" w:rsidRPr="007364F3" w:rsidRDefault="00E95D3B" w:rsidP="00E95D3B">
      <w:pPr>
        <w:numPr>
          <w:ilvl w:val="0"/>
          <w:numId w:val="34"/>
        </w:numPr>
        <w:overflowPunct/>
        <w:autoSpaceDE/>
        <w:autoSpaceDN/>
        <w:adjustRightInd/>
        <w:spacing w:after="0"/>
        <w:textAlignment w:val="auto"/>
        <w:rPr>
          <w:rFonts w:ascii="Times" w:hAnsi="Times" w:cs="Times"/>
          <w:i/>
          <w:iCs/>
          <w:lang w:val="en-US" w:eastAsia="zh-CN"/>
        </w:rPr>
      </w:pPr>
      <w:r w:rsidRPr="007364F3">
        <w:rPr>
          <w:rStyle w:val="Emphasis"/>
          <w:rFonts w:ascii="Times" w:hAnsi="Times" w:cs="Times"/>
          <w:lang w:val="en-US" w:eastAsia="zh-CN"/>
        </w:rPr>
        <w:t xml:space="preserve">Associate TAG ID with UL/joint TCI state </w:t>
      </w:r>
    </w:p>
    <w:p w14:paraId="3C1FCB2B" w14:textId="77777777" w:rsidR="00E95D3B" w:rsidRPr="007364F3" w:rsidRDefault="00E95D3B" w:rsidP="00E95D3B">
      <w:pPr>
        <w:numPr>
          <w:ilvl w:val="0"/>
          <w:numId w:val="34"/>
        </w:numPr>
        <w:overflowPunct/>
        <w:autoSpaceDE/>
        <w:autoSpaceDN/>
        <w:adjustRightInd/>
        <w:spacing w:after="0"/>
        <w:textAlignment w:val="auto"/>
        <w:rPr>
          <w:rFonts w:ascii="Times" w:hAnsi="Times" w:cs="Times"/>
          <w:i/>
          <w:iCs/>
          <w:lang w:val="en-US" w:eastAsia="zh-CN"/>
        </w:rPr>
      </w:pPr>
      <w:r w:rsidRPr="007364F3">
        <w:rPr>
          <w:rStyle w:val="Emphasis"/>
          <w:rFonts w:ascii="Times" w:hAnsi="Times" w:cs="Times"/>
          <w:lang w:val="en-US" w:eastAsia="zh-CN"/>
        </w:rPr>
        <w:t>For UL transmission, the TAG ID associated with the UL/joint TCI state is utilized</w:t>
      </w:r>
    </w:p>
    <w:p w14:paraId="2AC20F1B"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rPr>
      </w:pPr>
      <w:r w:rsidRPr="007364F3">
        <w:rPr>
          <w:rStyle w:val="Emphasis"/>
          <w:rFonts w:ascii="Times" w:hAnsi="Times" w:cs="Times"/>
        </w:rPr>
        <w:t>A baseline is UE expects that the [activated] UL/joint TCI states [of UL signals/channels] associated to one CORESET Pool Index correspond to one TAG</w:t>
      </w:r>
    </w:p>
    <w:p w14:paraId="71CA5A85"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rPr>
      </w:pPr>
      <w:r w:rsidRPr="007364F3">
        <w:rPr>
          <w:rStyle w:val="Emphasis"/>
          <w:rFonts w:ascii="Times" w:hAnsi="Times" w:cs="Times"/>
        </w:rPr>
        <w:t xml:space="preserve">Working Assumption: A UE may report that it supports that the [activated] UL/joint TCI states [of UL signals/channels] associated to one </w:t>
      </w:r>
      <w:proofErr w:type="spellStart"/>
      <w:r w:rsidRPr="007364F3">
        <w:rPr>
          <w:rStyle w:val="Emphasis"/>
          <w:rFonts w:ascii="Times" w:hAnsi="Times" w:cs="Times"/>
        </w:rPr>
        <w:t>CORESETPoolIndex</w:t>
      </w:r>
      <w:proofErr w:type="spellEnd"/>
      <w:r w:rsidRPr="007364F3">
        <w:rPr>
          <w:rStyle w:val="Emphasis"/>
          <w:rFonts w:ascii="Times" w:hAnsi="Times" w:cs="Times"/>
        </w:rPr>
        <w:t xml:space="preserve"> correspond to both TAGs</w:t>
      </w:r>
    </w:p>
    <w:p w14:paraId="7AFF86BD" w14:textId="77777777" w:rsidR="00E95D3B" w:rsidRPr="007364F3" w:rsidRDefault="00E95D3B" w:rsidP="00E95D3B">
      <w:pPr>
        <w:rPr>
          <w:rStyle w:val="Emphasis"/>
          <w:rFonts w:ascii="Times" w:hAnsi="Times" w:cs="Times"/>
          <w:i w:val="0"/>
          <w:iCs w:val="0"/>
          <w:lang w:eastAsia="en-CA"/>
        </w:rPr>
      </w:pPr>
      <w:r w:rsidRPr="007364F3">
        <w:rPr>
          <w:rStyle w:val="Emphasis"/>
          <w:rFonts w:ascii="Times" w:hAnsi="Times" w:cs="Times"/>
          <w:lang w:val="en-US" w:eastAsia="zh-CN"/>
        </w:rPr>
        <w:t>FFS: on how to handle association when Rel-15/16 spatial relation framework is used for</w:t>
      </w:r>
    </w:p>
    <w:p w14:paraId="37E10C8D"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PUCCH</w:t>
      </w:r>
    </w:p>
    <w:p w14:paraId="4FAB5BDB"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DG/CG Type 1/Type 2 PUSCH</w:t>
      </w:r>
    </w:p>
    <w:p w14:paraId="7BEFCA34" w14:textId="77777777" w:rsidR="00E95D3B" w:rsidRPr="0057460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AP/SP/P SRS</w:t>
      </w:r>
    </w:p>
    <w:p w14:paraId="392D3171" w14:textId="77777777" w:rsidR="00E95D3B" w:rsidRDefault="00E95D3B" w:rsidP="00E95D3B">
      <w:pPr>
        <w:rPr>
          <w:sz w:val="32"/>
          <w:szCs w:val="32"/>
        </w:rPr>
      </w:pPr>
    </w:p>
    <w:p w14:paraId="15CE7BF8" w14:textId="77777777" w:rsidR="00E95D3B" w:rsidRDefault="00E95D3B" w:rsidP="00E95D3B">
      <w:pPr>
        <w:pStyle w:val="BodyText"/>
      </w:pPr>
    </w:p>
    <w:p w14:paraId="2D768A40" w14:textId="77777777" w:rsidR="00E95D3B" w:rsidRPr="007364F3" w:rsidRDefault="00E95D3B" w:rsidP="00E95D3B">
      <w:pPr>
        <w:rPr>
          <w:rFonts w:ascii="Times" w:hAnsi="Times"/>
          <w:b/>
          <w:bCs/>
          <w:highlight w:val="green"/>
          <w:lang w:eastAsia="x-none"/>
        </w:rPr>
      </w:pPr>
      <w:r w:rsidRPr="007364F3">
        <w:rPr>
          <w:rFonts w:ascii="Times" w:hAnsi="Times"/>
          <w:b/>
          <w:bCs/>
          <w:highlight w:val="green"/>
          <w:lang w:eastAsia="x-none"/>
        </w:rPr>
        <w:t>Agreement</w:t>
      </w:r>
    </w:p>
    <w:p w14:paraId="37A272B9" w14:textId="77777777" w:rsidR="00E95D3B" w:rsidRDefault="00E95D3B" w:rsidP="00E95D3B">
      <w:pPr>
        <w:jc w:val="both"/>
        <w:rPr>
          <w:rFonts w:eastAsia="Microsoft YaHei UI Light"/>
        </w:rPr>
      </w:pPr>
      <w:r>
        <w:rPr>
          <w:rFonts w:eastAsia="Microsoft YaHei UI Light"/>
        </w:rPr>
        <w:t>Confirm the following working assumption:</w:t>
      </w:r>
    </w:p>
    <w:p w14:paraId="6E17E2E5" w14:textId="77777777" w:rsidR="00E95D3B" w:rsidRDefault="00E95D3B" w:rsidP="00E95D3B">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2568542B" w14:textId="77777777" w:rsidR="00E95D3B" w:rsidRDefault="00E95D3B" w:rsidP="00E95D3B">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2E71BB88" w14:textId="77777777" w:rsidR="00E95D3B" w:rsidRDefault="00E95D3B" w:rsidP="00E95D3B">
      <w:pPr>
        <w:rPr>
          <w:sz w:val="32"/>
          <w:szCs w:val="32"/>
        </w:rPr>
      </w:pPr>
    </w:p>
    <w:p w14:paraId="5C3415F0" w14:textId="77777777" w:rsidR="00E95D3B" w:rsidRDefault="00E95D3B" w:rsidP="00E95D3B">
      <w:pPr>
        <w:jc w:val="both"/>
        <w:rPr>
          <w:b/>
          <w:bCs/>
          <w:iCs/>
          <w:highlight w:val="green"/>
        </w:rPr>
      </w:pPr>
    </w:p>
    <w:p w14:paraId="553A879B" w14:textId="77777777" w:rsidR="00E95D3B" w:rsidRPr="00FB5B6F" w:rsidRDefault="00E95D3B" w:rsidP="00E95D3B">
      <w:pPr>
        <w:jc w:val="both"/>
        <w:rPr>
          <w:b/>
          <w:bCs/>
          <w:iCs/>
          <w:highlight w:val="green"/>
        </w:rPr>
      </w:pPr>
      <w:r w:rsidRPr="00FB5B6F">
        <w:rPr>
          <w:b/>
          <w:bCs/>
          <w:iCs/>
          <w:highlight w:val="green"/>
        </w:rPr>
        <w:t>Agreement</w:t>
      </w:r>
    </w:p>
    <w:p w14:paraId="417122F8" w14:textId="77777777" w:rsidR="00E95D3B" w:rsidRPr="00FB5B6F" w:rsidRDefault="00E95D3B" w:rsidP="00E95D3B">
      <w:pPr>
        <w:jc w:val="both"/>
        <w:rPr>
          <w:iCs/>
        </w:rPr>
      </w:pPr>
      <w:r w:rsidRPr="00FB5B6F">
        <w:rPr>
          <w:iCs/>
        </w:rPr>
        <w:t>For multi-DCI multi-TRP operation with two TAs in a CC, two DL reference timings are supported where each DL reference timing is associated with one TAG</w:t>
      </w:r>
    </w:p>
    <w:p w14:paraId="2C575FE2"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2F062823"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1A3E81B0" w14:textId="77777777" w:rsidR="00E95D3B" w:rsidRPr="00FB5B6F"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6B01EE8A" w14:textId="77777777" w:rsidR="00E95D3B"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4429076A" w14:textId="77777777" w:rsidR="00E95D3B" w:rsidRDefault="00E95D3B" w:rsidP="00E95D3B">
      <w:pPr>
        <w:jc w:val="both"/>
        <w:rPr>
          <w:b/>
          <w:bCs/>
          <w:iCs/>
          <w:highlight w:val="green"/>
        </w:rPr>
      </w:pPr>
    </w:p>
    <w:p w14:paraId="750E3AE8" w14:textId="77777777" w:rsidR="00E95D3B" w:rsidRPr="00FB5B6F" w:rsidRDefault="00E95D3B" w:rsidP="00E95D3B">
      <w:pPr>
        <w:jc w:val="both"/>
        <w:rPr>
          <w:b/>
          <w:bCs/>
          <w:iCs/>
          <w:highlight w:val="green"/>
        </w:rPr>
      </w:pPr>
      <w:r w:rsidRPr="00FB5B6F">
        <w:rPr>
          <w:b/>
          <w:bCs/>
          <w:iCs/>
          <w:highlight w:val="green"/>
        </w:rPr>
        <w:t>Agreement</w:t>
      </w:r>
    </w:p>
    <w:p w14:paraId="3DF6C879" w14:textId="77777777" w:rsidR="00E95D3B" w:rsidRPr="00FB5B6F" w:rsidRDefault="00E95D3B" w:rsidP="00E95D3B">
      <w:pPr>
        <w:jc w:val="both"/>
        <w:rPr>
          <w:iCs/>
        </w:rPr>
      </w:pPr>
      <w:r w:rsidRPr="00FB5B6F">
        <w:rPr>
          <w:iCs/>
        </w:rPr>
        <w:t>For multi-DCI multi-TRP operation with two TAs in a CC, two DL reference timings are supported where each DL reference timing is associated with one TAG</w:t>
      </w:r>
    </w:p>
    <w:p w14:paraId="3F759CE7"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1E1126AE"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1305B61C" w14:textId="77777777" w:rsidR="00E95D3B" w:rsidRPr="00FB5B6F"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5D27FBEE" w14:textId="77777777" w:rsidR="00E95D3B"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2BFC9517" w14:textId="77777777" w:rsidR="00E95D3B" w:rsidRPr="00CE0424" w:rsidRDefault="00E95D3B" w:rsidP="00E90E49"/>
    <w:p w14:paraId="42047B96" w14:textId="781ECCDF" w:rsidR="00E90E49" w:rsidRPr="00CE0424" w:rsidRDefault="001E7B42" w:rsidP="00CE0424">
      <w:pPr>
        <w:pStyle w:val="Heading1"/>
      </w:pPr>
      <w:r>
        <w:t>2</w:t>
      </w:r>
      <w:r w:rsidR="00230D18">
        <w:tab/>
      </w:r>
      <w:r w:rsidR="00DC0D91">
        <w:t>TA group</w:t>
      </w:r>
      <w:r w:rsidR="00E95D3B">
        <w:t>s</w:t>
      </w:r>
    </w:p>
    <w:p w14:paraId="1714FD81" w14:textId="5F83E159" w:rsidR="00B82725" w:rsidRDefault="00B82725" w:rsidP="00570121">
      <w:pPr>
        <w:rPr>
          <w:sz w:val="32"/>
          <w:szCs w:val="32"/>
        </w:rPr>
      </w:pPr>
    </w:p>
    <w:p w14:paraId="6168FA22" w14:textId="1350CC49" w:rsidR="00E95D3B" w:rsidRDefault="00E95D3B" w:rsidP="00570121">
      <w:pPr>
        <w:rPr>
          <w:sz w:val="32"/>
          <w:szCs w:val="32"/>
        </w:rPr>
      </w:pPr>
    </w:p>
    <w:p w14:paraId="281F8E28" w14:textId="2A66415C" w:rsidR="003A353C" w:rsidRPr="00E95D3B" w:rsidRDefault="00E95D3B" w:rsidP="00570121">
      <w:pPr>
        <w:rPr>
          <w:sz w:val="24"/>
          <w:szCs w:val="24"/>
        </w:rPr>
      </w:pPr>
      <w:r w:rsidRPr="00E95D3B">
        <w:rPr>
          <w:sz w:val="24"/>
          <w:szCs w:val="24"/>
        </w:rPr>
        <w:lastRenderedPageBreak/>
        <w:t>Our assumption on the functionality for 2TA is as follows</w:t>
      </w:r>
    </w:p>
    <w:p w14:paraId="21D9D9D8" w14:textId="77777777" w:rsidR="006D33E9" w:rsidRPr="00E95D3B" w:rsidRDefault="006D33E9" w:rsidP="00570121">
      <w:pPr>
        <w:rPr>
          <w:sz w:val="24"/>
          <w:szCs w:val="24"/>
        </w:rPr>
      </w:pPr>
    </w:p>
    <w:p w14:paraId="75EB26E4" w14:textId="586163EA" w:rsidR="00E95D3B" w:rsidRPr="00CD68D5" w:rsidRDefault="00E95D3B" w:rsidP="00E95D3B">
      <w:pPr>
        <w:pStyle w:val="ListParagraph"/>
        <w:numPr>
          <w:ilvl w:val="0"/>
          <w:numId w:val="37"/>
        </w:numPr>
        <w:rPr>
          <w:rFonts w:ascii="Times New Roman" w:hAnsi="Times New Roman"/>
          <w:sz w:val="24"/>
          <w:szCs w:val="24"/>
        </w:rPr>
      </w:pPr>
      <w:r w:rsidRPr="00CD68D5">
        <w:rPr>
          <w:rFonts w:ascii="Times New Roman" w:hAnsi="Times New Roman"/>
          <w:sz w:val="24"/>
          <w:szCs w:val="24"/>
          <w:lang w:val="en-GB"/>
        </w:rPr>
        <w:t>T</w:t>
      </w:r>
      <w:r w:rsidR="00D0117D" w:rsidRPr="00CD68D5">
        <w:rPr>
          <w:rFonts w:ascii="Times New Roman" w:hAnsi="Times New Roman"/>
          <w:sz w:val="24"/>
          <w:szCs w:val="24"/>
        </w:rPr>
        <w:t>he functionality RAN1 is designing involves two time</w:t>
      </w:r>
      <w:r w:rsidRPr="00CD68D5">
        <w:rPr>
          <w:rFonts w:ascii="Times New Roman" w:hAnsi="Times New Roman"/>
          <w:sz w:val="24"/>
          <w:szCs w:val="24"/>
          <w:lang w:val="en-US"/>
        </w:rPr>
        <w:t>-</w:t>
      </w:r>
      <w:r w:rsidR="004449A0" w:rsidRPr="00CD68D5">
        <w:rPr>
          <w:rFonts w:ascii="Times New Roman" w:hAnsi="Times New Roman"/>
          <w:sz w:val="24"/>
          <w:szCs w:val="24"/>
        </w:rPr>
        <w:t>alignment</w:t>
      </w:r>
      <w:r w:rsidR="00D0117D" w:rsidRPr="00CD68D5">
        <w:rPr>
          <w:rFonts w:ascii="Times New Roman" w:hAnsi="Times New Roman"/>
          <w:sz w:val="24"/>
          <w:szCs w:val="24"/>
        </w:rPr>
        <w:t xml:space="preserve"> timers </w:t>
      </w:r>
      <w:r w:rsidRPr="00CD68D5">
        <w:rPr>
          <w:rFonts w:ascii="Times New Roman" w:hAnsi="Times New Roman"/>
          <w:sz w:val="24"/>
          <w:szCs w:val="24"/>
          <w:lang w:val="en-GB"/>
        </w:rPr>
        <w:t xml:space="preserve">associated </w:t>
      </w:r>
      <w:r w:rsidR="00D0117D" w:rsidRPr="00CD68D5">
        <w:rPr>
          <w:rFonts w:ascii="Times New Roman" w:hAnsi="Times New Roman"/>
          <w:sz w:val="24"/>
          <w:szCs w:val="24"/>
        </w:rPr>
        <w:t xml:space="preserve">per one serving cell. </w:t>
      </w:r>
    </w:p>
    <w:p w14:paraId="3206FAF2" w14:textId="1962A441" w:rsidR="00D0117D" w:rsidRPr="00CD68D5" w:rsidRDefault="00E95D3B" w:rsidP="00E95D3B">
      <w:pPr>
        <w:pStyle w:val="ListParagraph"/>
        <w:numPr>
          <w:ilvl w:val="0"/>
          <w:numId w:val="37"/>
        </w:numPr>
        <w:rPr>
          <w:rFonts w:ascii="Times New Roman" w:hAnsi="Times New Roman"/>
          <w:sz w:val="24"/>
          <w:szCs w:val="24"/>
        </w:rPr>
      </w:pPr>
      <w:r w:rsidRPr="00CD68D5">
        <w:rPr>
          <w:rFonts w:ascii="Times New Roman" w:hAnsi="Times New Roman"/>
          <w:sz w:val="24"/>
          <w:szCs w:val="24"/>
          <w:lang w:val="en-GB"/>
        </w:rPr>
        <w:t>O</w:t>
      </w:r>
      <w:r w:rsidR="00BB25FD" w:rsidRPr="00CD68D5">
        <w:rPr>
          <w:rFonts w:ascii="Times New Roman" w:hAnsi="Times New Roman"/>
          <w:sz w:val="24"/>
          <w:szCs w:val="24"/>
        </w:rPr>
        <w:t>ne</w:t>
      </w:r>
      <w:r w:rsidRPr="00CD68D5">
        <w:rPr>
          <w:rFonts w:ascii="Times New Roman" w:hAnsi="Times New Roman"/>
          <w:sz w:val="24"/>
          <w:szCs w:val="24"/>
          <w:lang w:val="en-GB"/>
        </w:rPr>
        <w:t xml:space="preserve"> timer is</w:t>
      </w:r>
      <w:r w:rsidR="00BB25FD" w:rsidRPr="00CD68D5">
        <w:rPr>
          <w:rFonts w:ascii="Times New Roman" w:hAnsi="Times New Roman"/>
          <w:sz w:val="24"/>
          <w:szCs w:val="24"/>
        </w:rPr>
        <w:t xml:space="preserve"> associated to UL towards one TRP and the other towards the other TRP.</w:t>
      </w:r>
    </w:p>
    <w:p w14:paraId="78440B28" w14:textId="0055D127" w:rsidR="00E95D3B" w:rsidRPr="00E95D3B" w:rsidRDefault="00E95D3B" w:rsidP="00E95D3B">
      <w:pPr>
        <w:rPr>
          <w:sz w:val="24"/>
          <w:szCs w:val="24"/>
        </w:rPr>
      </w:pPr>
    </w:p>
    <w:p w14:paraId="77458082" w14:textId="266F60BF" w:rsidR="00E95D3B" w:rsidRPr="00E95D3B" w:rsidRDefault="00E95D3B" w:rsidP="00E95D3B">
      <w:pPr>
        <w:rPr>
          <w:sz w:val="24"/>
          <w:szCs w:val="24"/>
        </w:rPr>
      </w:pPr>
      <w:r w:rsidRPr="00E95D3B">
        <w:rPr>
          <w:sz w:val="24"/>
          <w:szCs w:val="24"/>
        </w:rPr>
        <w:t xml:space="preserve">RAN1 uses the terminology of having TAG per time alignment timer. RAN2 discussed in RAN2#121 whether reusing the existing definition of TAG is feasible here or not. Our view is that it is not feasible </w:t>
      </w:r>
      <w:r w:rsidR="002F2124" w:rsidRPr="00E95D3B">
        <w:rPr>
          <w:sz w:val="24"/>
          <w:szCs w:val="24"/>
        </w:rPr>
        <w:t>since</w:t>
      </w:r>
      <w:r w:rsidRPr="00E95D3B">
        <w:rPr>
          <w:sz w:val="24"/>
          <w:szCs w:val="24"/>
        </w:rPr>
        <w:t xml:space="preserve"> </w:t>
      </w:r>
      <w:r>
        <w:rPr>
          <w:sz w:val="24"/>
          <w:szCs w:val="24"/>
        </w:rPr>
        <w:t xml:space="preserve">for </w:t>
      </w:r>
      <w:r w:rsidRPr="00E95D3B">
        <w:rPr>
          <w:sz w:val="24"/>
          <w:szCs w:val="24"/>
        </w:rPr>
        <w:t xml:space="preserve">example for </w:t>
      </w:r>
      <w:proofErr w:type="spellStart"/>
      <w:r w:rsidRPr="00E95D3B">
        <w:rPr>
          <w:sz w:val="24"/>
          <w:szCs w:val="24"/>
        </w:rPr>
        <w:t>PCell</w:t>
      </w:r>
      <w:proofErr w:type="spellEnd"/>
      <w:r w:rsidRPr="00E95D3B">
        <w:rPr>
          <w:sz w:val="24"/>
          <w:szCs w:val="24"/>
        </w:rPr>
        <w:t xml:space="preserve">, there would be two primary TAGs if current definitions are directly applied to the NR Rel-18 RAN1 agreement. </w:t>
      </w:r>
      <w:r w:rsidR="00CD68D5">
        <w:rPr>
          <w:sz w:val="24"/>
          <w:szCs w:val="24"/>
        </w:rPr>
        <w:t xml:space="preserve">The other reason is that all current procedures for the expiration of a time alignment timer involve all serving cells of the corresponding TAG. This is in contradiction to having a time alignment timer corresponding to a TRP, which means </w:t>
      </w:r>
      <w:proofErr w:type="gramStart"/>
      <w:r w:rsidR="00CD68D5">
        <w:rPr>
          <w:sz w:val="24"/>
          <w:szCs w:val="24"/>
        </w:rPr>
        <w:t>e.g.</w:t>
      </w:r>
      <w:proofErr w:type="gramEnd"/>
      <w:r w:rsidR="00CD68D5">
        <w:rPr>
          <w:sz w:val="24"/>
          <w:szCs w:val="24"/>
        </w:rPr>
        <w:t xml:space="preserve"> only PUCCH associated to that TRP, not for the whole cell.</w:t>
      </w:r>
    </w:p>
    <w:p w14:paraId="47B741F2" w14:textId="77777777" w:rsidR="00E95D3B" w:rsidRDefault="00E95D3B" w:rsidP="00E95D3B">
      <w:pPr>
        <w:pStyle w:val="BodyText"/>
        <w:rPr>
          <w:lang w:eastAsia="en-US"/>
        </w:rPr>
      </w:pPr>
    </w:p>
    <w:p w14:paraId="5C69C04C" w14:textId="77777777" w:rsidR="00E95D3B" w:rsidRDefault="00E95D3B" w:rsidP="00E95D3B">
      <w:pPr>
        <w:pStyle w:val="BodyText"/>
        <w:numPr>
          <w:ilvl w:val="0"/>
          <w:numId w:val="31"/>
        </w:numPr>
        <w:overflowPunct/>
        <w:autoSpaceDE/>
        <w:autoSpaceDN/>
        <w:adjustRightInd/>
        <w:spacing w:line="256" w:lineRule="auto"/>
        <w:textAlignment w:val="auto"/>
        <w:rPr>
          <w:b/>
          <w:bCs/>
        </w:rPr>
      </w:pPr>
      <w:r>
        <w:rPr>
          <w:b/>
          <w:bCs/>
        </w:rPr>
        <w:t xml:space="preserve">TAG </w:t>
      </w:r>
      <w:proofErr w:type="gramStart"/>
      <w:r>
        <w:rPr>
          <w:b/>
          <w:bCs/>
        </w:rPr>
        <w:t>are</w:t>
      </w:r>
      <w:proofErr w:type="gramEnd"/>
      <w:r>
        <w:rPr>
          <w:b/>
          <w:bCs/>
        </w:rPr>
        <w:t xml:space="preserve"> defined for cell groups and the MAC procedures are for all serving cells belonging to a TAG. This is fundamentally different than having procedures for </w:t>
      </w:r>
      <w:proofErr w:type="gramStart"/>
      <w:r>
        <w:rPr>
          <w:b/>
          <w:bCs/>
        </w:rPr>
        <w:t>e.g.</w:t>
      </w:r>
      <w:proofErr w:type="gramEnd"/>
      <w:r>
        <w:rPr>
          <w:b/>
          <w:bCs/>
        </w:rPr>
        <w:t xml:space="preserve"> those UL channels belonging to one TRP, hence to part of a serving cell.</w:t>
      </w:r>
    </w:p>
    <w:p w14:paraId="350655A6" w14:textId="77777777" w:rsidR="00CD68D5" w:rsidRDefault="00CD68D5" w:rsidP="00E95D3B">
      <w:pPr>
        <w:rPr>
          <w:sz w:val="24"/>
          <w:szCs w:val="24"/>
        </w:rPr>
      </w:pPr>
    </w:p>
    <w:p w14:paraId="1C317461" w14:textId="667CF020" w:rsidR="00CD68D5" w:rsidRDefault="00CD68D5" w:rsidP="00CD68D5">
      <w:pPr>
        <w:rPr>
          <w:sz w:val="24"/>
          <w:szCs w:val="24"/>
        </w:rPr>
      </w:pPr>
      <w:r w:rsidRPr="00CD68D5">
        <w:rPr>
          <w:sz w:val="24"/>
          <w:szCs w:val="24"/>
        </w:rPr>
        <w:t>This brings to the discussion</w:t>
      </w:r>
      <w:r>
        <w:rPr>
          <w:sz w:val="24"/>
          <w:szCs w:val="24"/>
        </w:rPr>
        <w:t xml:space="preserve"> on how the cells/TRPs configured for the UE be grouped when following the RAN1 functionality of 2Tas. Let’s assume </w:t>
      </w:r>
      <w:r w:rsidR="000D25CA">
        <w:rPr>
          <w:sz w:val="24"/>
          <w:szCs w:val="24"/>
        </w:rPr>
        <w:t>there are serving c</w:t>
      </w:r>
      <w:r w:rsidRPr="00CD68D5">
        <w:rPr>
          <w:sz w:val="24"/>
          <w:szCs w:val="24"/>
        </w:rPr>
        <w:t xml:space="preserve">ells </w:t>
      </w:r>
      <w:r w:rsidR="000D25CA">
        <w:rPr>
          <w:sz w:val="24"/>
          <w:szCs w:val="24"/>
        </w:rPr>
        <w:t xml:space="preserve">configured for the UE named here </w:t>
      </w:r>
      <w:r w:rsidRPr="00CD68D5">
        <w:rPr>
          <w:sz w:val="24"/>
          <w:szCs w:val="24"/>
        </w:rPr>
        <w:t xml:space="preserve">as </w:t>
      </w:r>
      <w:proofErr w:type="gramStart"/>
      <w:r w:rsidRPr="00CD68D5">
        <w:rPr>
          <w:sz w:val="24"/>
          <w:szCs w:val="24"/>
        </w:rPr>
        <w:t>A,B</w:t>
      </w:r>
      <w:proofErr w:type="gramEnd"/>
      <w:r w:rsidRPr="00CD68D5">
        <w:rPr>
          <w:sz w:val="24"/>
          <w:szCs w:val="24"/>
        </w:rPr>
        <w:t xml:space="preserve">,C and so on. Each cell has two </w:t>
      </w:r>
      <w:r w:rsidR="000D25CA">
        <w:rPr>
          <w:sz w:val="24"/>
          <w:szCs w:val="24"/>
        </w:rPr>
        <w:t>(active)</w:t>
      </w:r>
      <w:r w:rsidRPr="00CD68D5">
        <w:rPr>
          <w:sz w:val="24"/>
          <w:szCs w:val="24"/>
        </w:rPr>
        <w:t>TRPs.</w:t>
      </w:r>
      <w:r w:rsidR="000D25CA">
        <w:rPr>
          <w:sz w:val="24"/>
          <w:szCs w:val="24"/>
        </w:rPr>
        <w:t xml:space="preserve"> Note that for now, we do not consider the additional PCI list which may be more than 2 but only look at the 2 TRPs of a serving cell.</w:t>
      </w:r>
      <w:r w:rsidRPr="00CD68D5">
        <w:rPr>
          <w:sz w:val="24"/>
          <w:szCs w:val="24"/>
        </w:rPr>
        <w:t xml:space="preserve"> First TRP of cell A is marked as A1 and second TRP of cell A is marked as A2 and so on.  Group1 denotes cells/TRPs that follow the first UL timing and hence </w:t>
      </w:r>
      <w:proofErr w:type="gramStart"/>
      <w:r w:rsidRPr="00CD68D5">
        <w:rPr>
          <w:sz w:val="24"/>
          <w:szCs w:val="24"/>
        </w:rPr>
        <w:t>first time</w:t>
      </w:r>
      <w:proofErr w:type="gramEnd"/>
      <w:r w:rsidRPr="00CD68D5">
        <w:rPr>
          <w:sz w:val="24"/>
          <w:szCs w:val="24"/>
        </w:rPr>
        <w:t xml:space="preserve"> alignment timer and Group2 denotes cells/TRPs that follow the second UL timing and hence second time alignment timer. </w:t>
      </w:r>
    </w:p>
    <w:p w14:paraId="6214E280" w14:textId="7F40D3AE" w:rsidR="000D25CA" w:rsidRDefault="000D25CA" w:rsidP="00CD68D5">
      <w:pPr>
        <w:rPr>
          <w:sz w:val="24"/>
          <w:szCs w:val="24"/>
        </w:rPr>
      </w:pPr>
      <w:r>
        <w:rPr>
          <w:sz w:val="24"/>
          <w:szCs w:val="24"/>
        </w:rPr>
        <w:t xml:space="preserve">There can be different ways to allow this grouping. For example, </w:t>
      </w:r>
      <w:r w:rsidRPr="000D25CA">
        <w:rPr>
          <w:sz w:val="24"/>
          <w:szCs w:val="24"/>
        </w:rPr>
        <w:t>the allowed grouping is such that both groups need to contain the same cells although it may be optional which TRP is included. If the reference timing is for first group cell A, then the same cell is also reference timing for group 2.</w:t>
      </w:r>
      <w:r>
        <w:rPr>
          <w:sz w:val="24"/>
          <w:szCs w:val="24"/>
        </w:rPr>
        <w:t xml:space="preserve"> Two example groupings could be:</w:t>
      </w:r>
    </w:p>
    <w:p w14:paraId="4D7C7B41" w14:textId="77777777" w:rsidR="000D25CA" w:rsidRPr="000D25CA" w:rsidRDefault="000D25CA" w:rsidP="000D25CA">
      <w:pPr>
        <w:ind w:left="567"/>
        <w:rPr>
          <w:sz w:val="24"/>
          <w:szCs w:val="24"/>
        </w:rPr>
      </w:pPr>
      <w:r w:rsidRPr="000D25CA">
        <w:rPr>
          <w:sz w:val="24"/>
          <w:szCs w:val="24"/>
        </w:rPr>
        <w:t xml:space="preserve">Group 1: </w:t>
      </w:r>
      <w:r w:rsidRPr="000D25CA">
        <w:rPr>
          <w:b/>
          <w:bCs/>
          <w:sz w:val="24"/>
          <w:szCs w:val="24"/>
        </w:rPr>
        <w:t>A1</w:t>
      </w:r>
      <w:r w:rsidRPr="000D25CA">
        <w:rPr>
          <w:sz w:val="24"/>
          <w:szCs w:val="24"/>
        </w:rPr>
        <w:t>, B1, C1</w:t>
      </w:r>
    </w:p>
    <w:p w14:paraId="3B913957" w14:textId="77777777" w:rsidR="000D25CA" w:rsidRPr="000D25CA" w:rsidRDefault="000D25CA" w:rsidP="000D25CA">
      <w:pPr>
        <w:ind w:left="567"/>
        <w:rPr>
          <w:sz w:val="24"/>
          <w:szCs w:val="24"/>
        </w:rPr>
      </w:pPr>
      <w:r w:rsidRPr="000D25CA">
        <w:rPr>
          <w:sz w:val="24"/>
          <w:szCs w:val="24"/>
        </w:rPr>
        <w:t xml:space="preserve">Group2: </w:t>
      </w:r>
      <w:r w:rsidRPr="000D25CA">
        <w:rPr>
          <w:b/>
          <w:bCs/>
          <w:sz w:val="24"/>
          <w:szCs w:val="24"/>
        </w:rPr>
        <w:t>A2</w:t>
      </w:r>
      <w:r w:rsidRPr="000D25CA">
        <w:rPr>
          <w:sz w:val="24"/>
          <w:szCs w:val="24"/>
        </w:rPr>
        <w:t>, B2, C2</w:t>
      </w:r>
    </w:p>
    <w:p w14:paraId="743AF4B6" w14:textId="0748F1D3" w:rsidR="000D25CA" w:rsidRPr="000D25CA" w:rsidRDefault="000D25CA" w:rsidP="000D25CA">
      <w:pPr>
        <w:rPr>
          <w:sz w:val="24"/>
          <w:szCs w:val="24"/>
        </w:rPr>
      </w:pPr>
      <w:r w:rsidRPr="000D25CA">
        <w:rPr>
          <w:sz w:val="24"/>
          <w:szCs w:val="24"/>
        </w:rPr>
        <w:t>Or:</w:t>
      </w:r>
    </w:p>
    <w:p w14:paraId="4D519872" w14:textId="2D10AFF4" w:rsidR="000D25CA" w:rsidRPr="000D25CA" w:rsidRDefault="000D25CA" w:rsidP="000D25CA">
      <w:pPr>
        <w:ind w:left="567"/>
        <w:rPr>
          <w:sz w:val="24"/>
          <w:szCs w:val="24"/>
        </w:rPr>
      </w:pPr>
      <w:r w:rsidRPr="000D25CA">
        <w:rPr>
          <w:sz w:val="24"/>
          <w:szCs w:val="24"/>
        </w:rPr>
        <w:t xml:space="preserve">Group 1: A1, </w:t>
      </w:r>
      <w:r w:rsidRPr="000D25CA">
        <w:rPr>
          <w:b/>
          <w:bCs/>
          <w:sz w:val="24"/>
          <w:szCs w:val="24"/>
        </w:rPr>
        <w:t>B2</w:t>
      </w:r>
      <w:r w:rsidRPr="000D25CA">
        <w:rPr>
          <w:sz w:val="24"/>
          <w:szCs w:val="24"/>
        </w:rPr>
        <w:t>, C1</w:t>
      </w:r>
    </w:p>
    <w:p w14:paraId="4E521F16" w14:textId="77777777" w:rsidR="000D25CA" w:rsidRPr="000D25CA" w:rsidRDefault="000D25CA" w:rsidP="000D25CA">
      <w:pPr>
        <w:ind w:left="567"/>
        <w:rPr>
          <w:sz w:val="24"/>
          <w:szCs w:val="24"/>
        </w:rPr>
      </w:pPr>
      <w:r w:rsidRPr="000D25CA">
        <w:rPr>
          <w:sz w:val="24"/>
          <w:szCs w:val="24"/>
        </w:rPr>
        <w:t xml:space="preserve">Group2: A2, </w:t>
      </w:r>
      <w:r w:rsidRPr="000D25CA">
        <w:rPr>
          <w:b/>
          <w:bCs/>
          <w:sz w:val="24"/>
          <w:szCs w:val="24"/>
        </w:rPr>
        <w:t>B1</w:t>
      </w:r>
      <w:r w:rsidRPr="000D25CA">
        <w:rPr>
          <w:sz w:val="24"/>
          <w:szCs w:val="24"/>
        </w:rPr>
        <w:t>, C2</w:t>
      </w:r>
    </w:p>
    <w:p w14:paraId="57EDC376" w14:textId="713FC55B" w:rsidR="000D25CA" w:rsidRDefault="000D25CA" w:rsidP="00CD68D5">
      <w:pPr>
        <w:rPr>
          <w:sz w:val="24"/>
          <w:szCs w:val="24"/>
        </w:rPr>
      </w:pPr>
      <w:bookmarkStart w:id="0" w:name="_Hlk131708692"/>
      <w:r>
        <w:rPr>
          <w:sz w:val="24"/>
          <w:szCs w:val="24"/>
        </w:rPr>
        <w:lastRenderedPageBreak/>
        <w:t xml:space="preserve">The operation according to the above example 1 would be that if TA in A1 of group 1 is lost, it </w:t>
      </w:r>
      <w:proofErr w:type="gramStart"/>
      <w:r>
        <w:rPr>
          <w:sz w:val="24"/>
          <w:szCs w:val="24"/>
        </w:rPr>
        <w:t>is considered to be</w:t>
      </w:r>
      <w:proofErr w:type="gramEnd"/>
      <w:r>
        <w:rPr>
          <w:sz w:val="24"/>
          <w:szCs w:val="24"/>
        </w:rPr>
        <w:t xml:space="preserve"> lost for A1, B1 and C1 but A2, B2 and C2 would still be running. </w:t>
      </w:r>
    </w:p>
    <w:bookmarkEnd w:id="0"/>
    <w:p w14:paraId="7505C876" w14:textId="37176357" w:rsidR="000D25CA" w:rsidRDefault="000D25CA" w:rsidP="00CD68D5">
      <w:pPr>
        <w:rPr>
          <w:sz w:val="24"/>
          <w:szCs w:val="24"/>
        </w:rPr>
      </w:pPr>
      <w:r>
        <w:rPr>
          <w:sz w:val="24"/>
          <w:szCs w:val="24"/>
        </w:rPr>
        <w:t>It can also be possible that there are more than two groups</w:t>
      </w:r>
      <w:r w:rsidR="00087BA0">
        <w:rPr>
          <w:sz w:val="24"/>
          <w:szCs w:val="24"/>
        </w:rPr>
        <w:t xml:space="preserve"> and perhaps, the groups do not need to contain the same </w:t>
      </w:r>
      <w:proofErr w:type="gramStart"/>
      <w:r w:rsidR="00087BA0">
        <w:rPr>
          <w:sz w:val="24"/>
          <w:szCs w:val="24"/>
        </w:rPr>
        <w:t>cells(</w:t>
      </w:r>
      <w:proofErr w:type="gramEnd"/>
      <w:r w:rsidR="00087BA0">
        <w:rPr>
          <w:sz w:val="24"/>
          <w:szCs w:val="24"/>
        </w:rPr>
        <w:t xml:space="preserve">although this is what we are suspecting). </w:t>
      </w:r>
    </w:p>
    <w:p w14:paraId="174ADBA5" w14:textId="6139EAC5" w:rsidR="00087BA0" w:rsidRDefault="00087BA0" w:rsidP="00CD68D5">
      <w:pPr>
        <w:rPr>
          <w:sz w:val="24"/>
          <w:szCs w:val="24"/>
        </w:rPr>
      </w:pPr>
      <w:r>
        <w:rPr>
          <w:sz w:val="24"/>
          <w:szCs w:val="24"/>
        </w:rPr>
        <w:t xml:space="preserve">Another possibility is that this per TRP TA operation is </w:t>
      </w:r>
      <w:r w:rsidR="00B20056">
        <w:rPr>
          <w:sz w:val="24"/>
          <w:szCs w:val="24"/>
        </w:rPr>
        <w:t>local</w:t>
      </w:r>
      <w:r>
        <w:rPr>
          <w:sz w:val="24"/>
          <w:szCs w:val="24"/>
        </w:rPr>
        <w:t xml:space="preserve"> to a serving cell, at least for the second time alignment timer. Perhaps the operation is something like:</w:t>
      </w:r>
    </w:p>
    <w:p w14:paraId="3063E1F3" w14:textId="0B1EBA24" w:rsidR="00087BA0" w:rsidRPr="00087BA0" w:rsidRDefault="00087BA0" w:rsidP="00087BA0">
      <w:pPr>
        <w:ind w:left="567"/>
        <w:rPr>
          <w:sz w:val="24"/>
          <w:szCs w:val="24"/>
        </w:rPr>
      </w:pPr>
      <w:r w:rsidRPr="00087BA0">
        <w:rPr>
          <w:sz w:val="24"/>
          <w:szCs w:val="24"/>
        </w:rPr>
        <w:t>Group 1: A1, B1, C1, D1</w:t>
      </w:r>
    </w:p>
    <w:p w14:paraId="02DFE27A" w14:textId="77777777" w:rsidR="00087BA0" w:rsidRPr="00087BA0" w:rsidRDefault="00087BA0" w:rsidP="00087BA0">
      <w:pPr>
        <w:ind w:left="567"/>
        <w:rPr>
          <w:sz w:val="24"/>
          <w:szCs w:val="24"/>
        </w:rPr>
      </w:pPr>
      <w:r w:rsidRPr="00087BA0">
        <w:rPr>
          <w:sz w:val="24"/>
          <w:szCs w:val="24"/>
        </w:rPr>
        <w:t>Group2: A2</w:t>
      </w:r>
    </w:p>
    <w:p w14:paraId="62000276" w14:textId="77777777" w:rsidR="00087BA0" w:rsidRPr="00087BA0" w:rsidRDefault="00087BA0" w:rsidP="00087BA0">
      <w:pPr>
        <w:ind w:left="567"/>
        <w:rPr>
          <w:sz w:val="24"/>
          <w:szCs w:val="24"/>
        </w:rPr>
      </w:pPr>
      <w:r w:rsidRPr="00087BA0">
        <w:rPr>
          <w:sz w:val="24"/>
          <w:szCs w:val="24"/>
        </w:rPr>
        <w:t>Group3: B2</w:t>
      </w:r>
    </w:p>
    <w:p w14:paraId="356B6627" w14:textId="77777777" w:rsidR="00087BA0" w:rsidRPr="00087BA0" w:rsidRDefault="00087BA0" w:rsidP="00087BA0">
      <w:pPr>
        <w:ind w:left="567"/>
        <w:rPr>
          <w:sz w:val="24"/>
          <w:szCs w:val="24"/>
        </w:rPr>
      </w:pPr>
      <w:r w:rsidRPr="00087BA0">
        <w:rPr>
          <w:sz w:val="24"/>
          <w:szCs w:val="24"/>
        </w:rPr>
        <w:t>Group4: C2</w:t>
      </w:r>
    </w:p>
    <w:p w14:paraId="7C54D8A1" w14:textId="743AA541" w:rsidR="00087BA0" w:rsidRDefault="00087BA0" w:rsidP="00087BA0">
      <w:pPr>
        <w:ind w:left="567"/>
        <w:rPr>
          <w:sz w:val="24"/>
          <w:szCs w:val="24"/>
        </w:rPr>
      </w:pPr>
      <w:r w:rsidRPr="00087BA0">
        <w:rPr>
          <w:sz w:val="24"/>
          <w:szCs w:val="24"/>
        </w:rPr>
        <w:t>Group5: D2</w:t>
      </w:r>
    </w:p>
    <w:p w14:paraId="22B433F8" w14:textId="782B1542" w:rsidR="000D25CA" w:rsidRDefault="00087BA0" w:rsidP="00CD68D5">
      <w:pPr>
        <w:rPr>
          <w:sz w:val="24"/>
          <w:szCs w:val="24"/>
        </w:rPr>
      </w:pPr>
      <w:r>
        <w:rPr>
          <w:sz w:val="24"/>
          <w:szCs w:val="24"/>
        </w:rPr>
        <w:t xml:space="preserve">With this example, it could be that there is one group that does correspond to an original TAG and then there is an additional timer per serving cell to follow the other TRP. It is </w:t>
      </w:r>
      <w:r w:rsidR="000C692E">
        <w:rPr>
          <w:sz w:val="24"/>
          <w:szCs w:val="24"/>
        </w:rPr>
        <w:t xml:space="preserve">still </w:t>
      </w:r>
      <w:r>
        <w:rPr>
          <w:sz w:val="24"/>
          <w:szCs w:val="24"/>
        </w:rPr>
        <w:t>not necessarily feasible to use the original TAG as there the procedures indeed are for the whole serving cell and all serving cells of that group.</w:t>
      </w:r>
    </w:p>
    <w:p w14:paraId="6D2CB050" w14:textId="7BF55BFF" w:rsidR="00AF0649" w:rsidRDefault="00AF0649" w:rsidP="00CD68D5">
      <w:pPr>
        <w:rPr>
          <w:sz w:val="24"/>
          <w:szCs w:val="24"/>
        </w:rPr>
      </w:pPr>
      <w:proofErr w:type="gramStart"/>
      <w:r>
        <w:rPr>
          <w:sz w:val="24"/>
          <w:szCs w:val="24"/>
        </w:rPr>
        <w:t>Another</w:t>
      </w:r>
      <w:proofErr w:type="gramEnd"/>
      <w:r>
        <w:rPr>
          <w:sz w:val="24"/>
          <w:szCs w:val="24"/>
        </w:rPr>
        <w:t xml:space="preserve"> aspects are related to the possible hierarchy or dependences of these timers. That is, whether there are dependences on one timer expiring, or both timers expiring, or if one of the timers define TA for the whole cell and only the other is for the TRP related to the additional PCI.</w:t>
      </w:r>
    </w:p>
    <w:p w14:paraId="5C2B67FB" w14:textId="77777777" w:rsidR="00AF0649" w:rsidRPr="00CD68D5" w:rsidRDefault="00AF0649" w:rsidP="00CD68D5">
      <w:pPr>
        <w:rPr>
          <w:sz w:val="24"/>
          <w:szCs w:val="24"/>
        </w:rPr>
      </w:pPr>
    </w:p>
    <w:p w14:paraId="3EA6DA88" w14:textId="4759DA87" w:rsidR="00087BA0" w:rsidRPr="00A04F49" w:rsidRDefault="00087BA0" w:rsidP="00087BA0">
      <w:pPr>
        <w:pStyle w:val="Proposal"/>
      </w:pPr>
      <w:bookmarkStart w:id="1" w:name="_Toc131710858"/>
      <w:r>
        <w:t>RAN2 to send LS to RAN1 from RAN2#121bis to ask further clarification questions on the possible groupings and related operation.</w:t>
      </w:r>
      <w:bookmarkEnd w:id="1"/>
    </w:p>
    <w:p w14:paraId="2FEBC3F9" w14:textId="02C9FA7B" w:rsidR="00CD68D5" w:rsidRDefault="00CD68D5" w:rsidP="00E95D3B">
      <w:pPr>
        <w:rPr>
          <w:sz w:val="32"/>
          <w:szCs w:val="32"/>
        </w:rPr>
      </w:pPr>
    </w:p>
    <w:p w14:paraId="348DAEA8" w14:textId="15B14BE6" w:rsidR="00087BA0" w:rsidRPr="00CE0424" w:rsidRDefault="00087BA0" w:rsidP="00087BA0">
      <w:pPr>
        <w:pStyle w:val="Heading1"/>
      </w:pPr>
      <w:r>
        <w:t>2</w:t>
      </w:r>
      <w:r>
        <w:tab/>
      </w:r>
      <w:r w:rsidR="00AF0649">
        <w:t>PRACH configuration “per additional PCI”</w:t>
      </w:r>
    </w:p>
    <w:p w14:paraId="3A7245B6" w14:textId="1B56809D" w:rsidR="00087BA0" w:rsidRDefault="00AF0649" w:rsidP="00087BA0">
      <w:pPr>
        <w:rPr>
          <w:sz w:val="24"/>
          <w:szCs w:val="24"/>
        </w:rPr>
      </w:pPr>
      <w:r w:rsidRPr="00AF0649">
        <w:rPr>
          <w:sz w:val="24"/>
          <w:szCs w:val="24"/>
        </w:rPr>
        <w:t>R</w:t>
      </w:r>
      <w:r>
        <w:rPr>
          <w:sz w:val="24"/>
          <w:szCs w:val="24"/>
        </w:rPr>
        <w:t>AN</w:t>
      </w:r>
      <w:r w:rsidRPr="00AF0649">
        <w:rPr>
          <w:sz w:val="24"/>
          <w:szCs w:val="24"/>
        </w:rPr>
        <w:t>1 had the</w:t>
      </w:r>
      <w:r>
        <w:rPr>
          <w:sz w:val="24"/>
          <w:szCs w:val="24"/>
        </w:rPr>
        <w:t xml:space="preserve"> following agreement:</w:t>
      </w:r>
    </w:p>
    <w:p w14:paraId="2FF04FFB" w14:textId="77777777" w:rsidR="00AF0649" w:rsidRDefault="00AF0649" w:rsidP="00AF0649">
      <w:pPr>
        <w:pStyle w:val="BodyText"/>
      </w:pPr>
    </w:p>
    <w:p w14:paraId="31391FAF" w14:textId="77777777" w:rsidR="00AF0649" w:rsidRPr="007364F3" w:rsidRDefault="00AF0649" w:rsidP="00AF0649">
      <w:pPr>
        <w:rPr>
          <w:rFonts w:ascii="Times" w:hAnsi="Times"/>
          <w:b/>
          <w:bCs/>
          <w:highlight w:val="green"/>
          <w:lang w:eastAsia="x-none"/>
        </w:rPr>
      </w:pPr>
      <w:r w:rsidRPr="007364F3">
        <w:rPr>
          <w:rFonts w:ascii="Times" w:hAnsi="Times"/>
          <w:b/>
          <w:bCs/>
          <w:highlight w:val="green"/>
          <w:lang w:eastAsia="x-none"/>
        </w:rPr>
        <w:t>Agreement</w:t>
      </w:r>
    </w:p>
    <w:p w14:paraId="77814BB2" w14:textId="77777777" w:rsidR="00AF0649" w:rsidRDefault="00AF0649" w:rsidP="00AF0649">
      <w:pPr>
        <w:jc w:val="both"/>
        <w:rPr>
          <w:rFonts w:eastAsia="Microsoft YaHei UI Light"/>
        </w:rPr>
      </w:pPr>
      <w:r>
        <w:rPr>
          <w:rFonts w:eastAsia="Microsoft YaHei UI Light"/>
        </w:rPr>
        <w:lastRenderedPageBreak/>
        <w:t>Confirm the following working assumption:</w:t>
      </w:r>
    </w:p>
    <w:p w14:paraId="3641E4AD" w14:textId="77777777" w:rsidR="00AF0649" w:rsidRDefault="00AF0649" w:rsidP="00AF0649">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18EE81D0" w14:textId="77777777" w:rsidR="00AF0649" w:rsidRDefault="00AF0649" w:rsidP="00AF0649">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10F6CE8C" w14:textId="77777777" w:rsidR="00AF0649" w:rsidRDefault="00AF0649" w:rsidP="00AF0649">
      <w:pPr>
        <w:rPr>
          <w:sz w:val="32"/>
          <w:szCs w:val="32"/>
        </w:rPr>
      </w:pPr>
    </w:p>
    <w:p w14:paraId="0C8F73C0" w14:textId="6F11EF40" w:rsidR="00D75FAC" w:rsidRDefault="00D75FAC" w:rsidP="00087BA0">
      <w:pPr>
        <w:rPr>
          <w:sz w:val="24"/>
          <w:szCs w:val="24"/>
        </w:rPr>
      </w:pPr>
      <w:r>
        <w:rPr>
          <w:sz w:val="24"/>
          <w:szCs w:val="24"/>
        </w:rPr>
        <w:t xml:space="preserve">Note that RAN1 supports only CFRA for </w:t>
      </w:r>
      <w:r w:rsidR="003A5660">
        <w:rPr>
          <w:sz w:val="24"/>
          <w:szCs w:val="24"/>
        </w:rPr>
        <w:t>2</w:t>
      </w:r>
      <w:r>
        <w:rPr>
          <w:sz w:val="24"/>
          <w:szCs w:val="24"/>
        </w:rPr>
        <w:t xml:space="preserve">TA operation and it is up to RAN2 to decide on CBRA. Hence this discussion is related to </w:t>
      </w:r>
      <w:proofErr w:type="gramStart"/>
      <w:r>
        <w:rPr>
          <w:sz w:val="24"/>
          <w:szCs w:val="24"/>
        </w:rPr>
        <w:t>CFRA</w:t>
      </w:r>
      <w:proofErr w:type="gramEnd"/>
      <w:r>
        <w:rPr>
          <w:sz w:val="24"/>
          <w:szCs w:val="24"/>
        </w:rPr>
        <w:t xml:space="preserve"> and it is assumed RAN2 can decide later whether CBRA needs to be supported or not.</w:t>
      </w:r>
    </w:p>
    <w:p w14:paraId="5378533B" w14:textId="5ECD9D10" w:rsidR="00D75FAC" w:rsidRPr="00D75FAC" w:rsidRDefault="003A5660" w:rsidP="00D75FAC">
      <w:pPr>
        <w:rPr>
          <w:sz w:val="24"/>
          <w:szCs w:val="24"/>
        </w:rPr>
      </w:pPr>
      <w:r>
        <w:rPr>
          <w:sz w:val="24"/>
          <w:szCs w:val="24"/>
        </w:rPr>
        <w:t xml:space="preserve">In TS 38.331, </w:t>
      </w:r>
      <w:r w:rsidR="00D75FAC" w:rsidRPr="00D75FAC">
        <w:rPr>
          <w:sz w:val="24"/>
          <w:szCs w:val="24"/>
        </w:rPr>
        <w:t xml:space="preserve">PRACH configuration is given to the UE in IE The </w:t>
      </w:r>
      <w:proofErr w:type="spellStart"/>
      <w:r w:rsidR="00D75FAC" w:rsidRPr="00D75FAC">
        <w:rPr>
          <w:sz w:val="24"/>
          <w:szCs w:val="24"/>
        </w:rPr>
        <w:t>CellGroupConfig</w:t>
      </w:r>
      <w:proofErr w:type="spellEnd"/>
      <w:r w:rsidR="00D75FAC" w:rsidRPr="00D75FAC">
        <w:rPr>
          <w:sz w:val="24"/>
          <w:szCs w:val="24"/>
        </w:rPr>
        <w:t>, which is used to configure a master cell group (MCG) or secondary cell group (SCG). A cell group comprises of one MAC entity, a set of logical channels with associated RLC entities and of a primary cell (</w:t>
      </w:r>
      <w:proofErr w:type="spellStart"/>
      <w:r w:rsidR="00D75FAC" w:rsidRPr="00D75FAC">
        <w:rPr>
          <w:sz w:val="24"/>
          <w:szCs w:val="24"/>
        </w:rPr>
        <w:t>SpCell</w:t>
      </w:r>
      <w:proofErr w:type="spellEnd"/>
      <w:r w:rsidR="00D75FAC" w:rsidRPr="00D75FAC">
        <w:rPr>
          <w:sz w:val="24"/>
          <w:szCs w:val="24"/>
        </w:rPr>
        <w:t>) and one or more secondary cells (</w:t>
      </w:r>
      <w:proofErr w:type="spellStart"/>
      <w:r w:rsidR="00D75FAC" w:rsidRPr="00D75FAC">
        <w:rPr>
          <w:sz w:val="24"/>
          <w:szCs w:val="24"/>
        </w:rPr>
        <w:t>SCells</w:t>
      </w:r>
      <w:proofErr w:type="spellEnd"/>
      <w:r w:rsidR="00D75FAC" w:rsidRPr="00D75FAC">
        <w:rPr>
          <w:sz w:val="24"/>
          <w:szCs w:val="24"/>
        </w:rPr>
        <w:t>).</w:t>
      </w:r>
    </w:p>
    <w:p w14:paraId="4A1DDB1F" w14:textId="77777777" w:rsidR="00D75FAC" w:rsidRPr="00D75FAC" w:rsidRDefault="00D75FAC" w:rsidP="00D75FAC">
      <w:pPr>
        <w:rPr>
          <w:sz w:val="24"/>
          <w:szCs w:val="24"/>
        </w:rPr>
      </w:pPr>
    </w:p>
    <w:p w14:paraId="766C022F" w14:textId="77777777" w:rsidR="00D75FAC" w:rsidRPr="00D75FAC" w:rsidRDefault="00D75FAC" w:rsidP="00D75FAC">
      <w:pPr>
        <w:rPr>
          <w:sz w:val="24"/>
          <w:szCs w:val="24"/>
        </w:rPr>
      </w:pPr>
      <w:r w:rsidRPr="00D75FAC">
        <w:rPr>
          <w:sz w:val="24"/>
          <w:szCs w:val="24"/>
        </w:rPr>
        <w:t xml:space="preserve">Within that IE the PRACH configuration is given with IE </w:t>
      </w:r>
      <w:proofErr w:type="spellStart"/>
      <w:r w:rsidRPr="00D75FAC">
        <w:rPr>
          <w:sz w:val="24"/>
          <w:szCs w:val="24"/>
        </w:rPr>
        <w:t>ReconfigurationWithSync</w:t>
      </w:r>
      <w:proofErr w:type="spellEnd"/>
      <w:r w:rsidRPr="00D75FAC">
        <w:rPr>
          <w:sz w:val="24"/>
          <w:szCs w:val="24"/>
        </w:rPr>
        <w:t>:</w:t>
      </w:r>
    </w:p>
    <w:p w14:paraId="289CC1AF" w14:textId="77777777" w:rsidR="00D75FAC" w:rsidRPr="00C23565" w:rsidRDefault="00D75FAC" w:rsidP="00D75FAC"/>
    <w:p w14:paraId="20BF0CC0" w14:textId="77777777" w:rsidR="00D75FAC" w:rsidRPr="00B55E3E" w:rsidRDefault="00D75FAC" w:rsidP="00D75FAC">
      <w:pPr>
        <w:pStyle w:val="PL"/>
      </w:pPr>
      <w:r w:rsidRPr="00B55E3E">
        <w:t xml:space="preserve">ReconfigurationWithSync ::=         </w:t>
      </w:r>
      <w:r w:rsidRPr="00B55E3E">
        <w:rPr>
          <w:color w:val="993366"/>
        </w:rPr>
        <w:t>SEQUENCE</w:t>
      </w:r>
      <w:r w:rsidRPr="00B55E3E">
        <w:t xml:space="preserve"> {</w:t>
      </w:r>
    </w:p>
    <w:p w14:paraId="5C58E1BD" w14:textId="77777777" w:rsidR="00D75FAC" w:rsidRPr="00B55E3E" w:rsidRDefault="00D75FAC" w:rsidP="00D75FA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58D8EE25" w14:textId="77777777" w:rsidR="00D75FAC" w:rsidRPr="00B55E3E" w:rsidRDefault="00D75FAC" w:rsidP="00D75FAC">
      <w:pPr>
        <w:pStyle w:val="PL"/>
      </w:pPr>
      <w:r w:rsidRPr="00B55E3E">
        <w:t xml:space="preserve">    newUE-Identity                      RNTI-Value,</w:t>
      </w:r>
    </w:p>
    <w:p w14:paraId="1534DD28" w14:textId="77777777" w:rsidR="00D75FAC" w:rsidRPr="00B55E3E" w:rsidRDefault="00D75FAC" w:rsidP="00D75FAC">
      <w:pPr>
        <w:pStyle w:val="PL"/>
      </w:pPr>
      <w:r w:rsidRPr="00B55E3E">
        <w:t xml:space="preserve">    t304                                </w:t>
      </w:r>
      <w:r w:rsidRPr="00B55E3E">
        <w:rPr>
          <w:color w:val="993366"/>
        </w:rPr>
        <w:t>ENUMERATED</w:t>
      </w:r>
      <w:r w:rsidRPr="00B55E3E">
        <w:t xml:space="preserve"> {ms50, ms100, ms150, ms200, ms500, ms1000, ms2000, ms10000},</w:t>
      </w:r>
    </w:p>
    <w:p w14:paraId="28150799" w14:textId="77777777" w:rsidR="00D75FAC" w:rsidRPr="00B55E3E" w:rsidRDefault="00D75FAC" w:rsidP="00D75FAC">
      <w:pPr>
        <w:pStyle w:val="PL"/>
      </w:pPr>
      <w:r w:rsidRPr="00B55E3E">
        <w:t xml:space="preserve">    rach-ConfigDedicated                </w:t>
      </w:r>
      <w:r w:rsidRPr="00B55E3E">
        <w:rPr>
          <w:color w:val="993366"/>
        </w:rPr>
        <w:t>CHOICE</w:t>
      </w:r>
      <w:r w:rsidRPr="00B55E3E">
        <w:t xml:space="preserve"> {</w:t>
      </w:r>
    </w:p>
    <w:p w14:paraId="49D137AC" w14:textId="77777777" w:rsidR="00D75FAC" w:rsidRPr="00B55E3E" w:rsidRDefault="00D75FAC" w:rsidP="00D75FAC">
      <w:pPr>
        <w:pStyle w:val="PL"/>
      </w:pPr>
      <w:r w:rsidRPr="00B55E3E">
        <w:t xml:space="preserve">        uplink                              RACH-ConfigDedicated,</w:t>
      </w:r>
    </w:p>
    <w:p w14:paraId="7A519913" w14:textId="77777777" w:rsidR="00D75FAC" w:rsidRPr="00B55E3E" w:rsidRDefault="00D75FAC" w:rsidP="00D75FAC">
      <w:pPr>
        <w:pStyle w:val="PL"/>
      </w:pPr>
      <w:r w:rsidRPr="00B55E3E">
        <w:t xml:space="preserve">        supplementaryUplink                 RACH-ConfigDedicated</w:t>
      </w:r>
    </w:p>
    <w:p w14:paraId="276A54B5"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5405F53" w14:textId="77777777" w:rsidR="00D75FAC" w:rsidRPr="00B55E3E" w:rsidRDefault="00D75FAC" w:rsidP="00D75FAC">
      <w:pPr>
        <w:pStyle w:val="PL"/>
      </w:pPr>
      <w:r w:rsidRPr="00B55E3E">
        <w:t xml:space="preserve">    ...,</w:t>
      </w:r>
    </w:p>
    <w:p w14:paraId="0195B624" w14:textId="77777777" w:rsidR="00D75FAC" w:rsidRPr="00B55E3E" w:rsidRDefault="00D75FAC" w:rsidP="00D75FAC">
      <w:pPr>
        <w:pStyle w:val="PL"/>
      </w:pPr>
      <w:r w:rsidRPr="00B55E3E">
        <w:t xml:space="preserve">    [[</w:t>
      </w:r>
    </w:p>
    <w:p w14:paraId="67794563" w14:textId="77777777" w:rsidR="00D75FAC" w:rsidRPr="00B55E3E" w:rsidRDefault="00D75FAC" w:rsidP="00D75FA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3267DDA7" w14:textId="77777777" w:rsidR="00D75FAC" w:rsidRPr="00B55E3E" w:rsidRDefault="00D75FAC" w:rsidP="00D75FAC">
      <w:pPr>
        <w:pStyle w:val="PL"/>
      </w:pPr>
      <w:r w:rsidRPr="00B55E3E">
        <w:t xml:space="preserve">    ]],</w:t>
      </w:r>
    </w:p>
    <w:p w14:paraId="55AF2A2E" w14:textId="77777777" w:rsidR="00D75FAC" w:rsidRPr="00B55E3E" w:rsidRDefault="00D75FAC" w:rsidP="00D75FAC">
      <w:pPr>
        <w:pStyle w:val="PL"/>
      </w:pPr>
      <w:r w:rsidRPr="00B55E3E">
        <w:t xml:space="preserve">    [[</w:t>
      </w:r>
    </w:p>
    <w:p w14:paraId="3BF210BC" w14:textId="77777777" w:rsidR="00D75FAC" w:rsidRPr="00B55E3E" w:rsidRDefault="00D75FAC" w:rsidP="00D75FA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5078D6F6" w14:textId="77777777" w:rsidR="00D75FAC" w:rsidRPr="00B55E3E" w:rsidRDefault="00D75FAC" w:rsidP="00D75FAC">
      <w:pPr>
        <w:pStyle w:val="PL"/>
      </w:pPr>
      <w:r w:rsidRPr="00B55E3E">
        <w:t xml:space="preserve">    ]],</w:t>
      </w:r>
    </w:p>
    <w:p w14:paraId="46DB6CF7" w14:textId="77777777" w:rsidR="00D75FAC" w:rsidRPr="00B55E3E" w:rsidRDefault="00D75FAC" w:rsidP="00D75FAC">
      <w:pPr>
        <w:pStyle w:val="PL"/>
      </w:pPr>
      <w:r w:rsidRPr="00B55E3E">
        <w:t xml:space="preserve">    [[</w:t>
      </w:r>
    </w:p>
    <w:p w14:paraId="6AF01226" w14:textId="77777777" w:rsidR="00D75FAC" w:rsidRPr="00B55E3E" w:rsidRDefault="00D75FAC" w:rsidP="00D75FAC">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16F53484" w14:textId="77777777" w:rsidR="00D75FAC" w:rsidRPr="00B55E3E" w:rsidRDefault="00D75FAC" w:rsidP="00D75FAC">
      <w:pPr>
        <w:pStyle w:val="PL"/>
      </w:pPr>
      <w:r w:rsidRPr="00B55E3E">
        <w:t xml:space="preserve">    ]]</w:t>
      </w:r>
    </w:p>
    <w:p w14:paraId="57EC7768" w14:textId="77777777" w:rsidR="00D75FAC" w:rsidRPr="00B55E3E" w:rsidRDefault="00D75FAC" w:rsidP="00D75FAC">
      <w:pPr>
        <w:pStyle w:val="PL"/>
      </w:pPr>
      <w:r w:rsidRPr="00B55E3E">
        <w:t>}</w:t>
      </w:r>
    </w:p>
    <w:p w14:paraId="25ADA740" w14:textId="77777777" w:rsidR="00D75FAC" w:rsidRPr="00F67111" w:rsidRDefault="00D75FAC" w:rsidP="00D75FAC">
      <w:pPr>
        <w:rPr>
          <w:rFonts w:ascii="Times" w:eastAsia="Batang" w:hAnsi="Times" w:cs="Times"/>
          <w:lang w:eastAsia="x-none"/>
        </w:rPr>
      </w:pPr>
    </w:p>
    <w:p w14:paraId="11F60D42" w14:textId="77777777" w:rsidR="00D75FAC" w:rsidRPr="00B55E3E" w:rsidRDefault="00D75FAC" w:rsidP="00D75FAC">
      <w:pPr>
        <w:pStyle w:val="Heading4"/>
        <w:ind w:left="0" w:firstLine="0"/>
        <w:rPr>
          <w:i/>
          <w:noProof/>
        </w:rPr>
      </w:pPr>
      <w:bookmarkStart w:id="2" w:name="_Toc60777334"/>
      <w:bookmarkStart w:id="3" w:name="_Toc115429158"/>
      <w:r w:rsidRPr="00B55E3E">
        <w:t>–</w:t>
      </w:r>
      <w:r w:rsidRPr="00B55E3E">
        <w:tab/>
      </w:r>
      <w:r w:rsidRPr="00B55E3E">
        <w:rPr>
          <w:i/>
          <w:noProof/>
        </w:rPr>
        <w:t>RACH-ConfigDedicated</w:t>
      </w:r>
      <w:bookmarkEnd w:id="2"/>
      <w:bookmarkEnd w:id="3"/>
    </w:p>
    <w:p w14:paraId="276749A3" w14:textId="77777777" w:rsidR="00D75FAC" w:rsidRPr="00B55E3E" w:rsidRDefault="00D75FAC" w:rsidP="00D75FAC">
      <w:r w:rsidRPr="00B55E3E">
        <w:t xml:space="preserve">The IE </w:t>
      </w:r>
      <w:r w:rsidRPr="00B55E3E">
        <w:rPr>
          <w:i/>
        </w:rPr>
        <w:t>RACH-</w:t>
      </w:r>
      <w:proofErr w:type="spellStart"/>
      <w:r w:rsidRPr="00B55E3E">
        <w:rPr>
          <w:i/>
        </w:rPr>
        <w:t>ConfigDedicated</w:t>
      </w:r>
      <w:proofErr w:type="spellEnd"/>
      <w:r w:rsidRPr="00B55E3E">
        <w:t xml:space="preserve"> is used to specify the dedicated </w:t>
      </w:r>
      <w:proofErr w:type="gramStart"/>
      <w:r w:rsidRPr="00B55E3E">
        <w:t>random access</w:t>
      </w:r>
      <w:proofErr w:type="gramEnd"/>
      <w:r w:rsidRPr="00B55E3E">
        <w:t xml:space="preserve"> parameters.</w:t>
      </w:r>
    </w:p>
    <w:p w14:paraId="4080AF95" w14:textId="77777777" w:rsidR="00D75FAC" w:rsidRPr="00B55E3E" w:rsidRDefault="00D75FAC" w:rsidP="00D75FAC">
      <w:pPr>
        <w:pStyle w:val="TH"/>
      </w:pPr>
      <w:r w:rsidRPr="00B55E3E">
        <w:rPr>
          <w:bCs/>
          <w:i/>
          <w:iCs/>
        </w:rPr>
        <w:lastRenderedPageBreak/>
        <w:t>RACH-</w:t>
      </w:r>
      <w:proofErr w:type="spellStart"/>
      <w:r w:rsidRPr="00B55E3E">
        <w:rPr>
          <w:bCs/>
          <w:i/>
          <w:iCs/>
        </w:rPr>
        <w:t>ConfigDedicated</w:t>
      </w:r>
      <w:proofErr w:type="spellEnd"/>
      <w:r w:rsidRPr="00B55E3E">
        <w:t xml:space="preserve"> information element</w:t>
      </w:r>
    </w:p>
    <w:p w14:paraId="23DCB7E7" w14:textId="77777777" w:rsidR="00D75FAC" w:rsidRPr="00B55E3E" w:rsidRDefault="00D75FAC" w:rsidP="00D75FAC">
      <w:pPr>
        <w:pStyle w:val="PL"/>
        <w:rPr>
          <w:color w:val="808080"/>
        </w:rPr>
      </w:pPr>
      <w:r w:rsidRPr="00B55E3E">
        <w:rPr>
          <w:color w:val="808080"/>
        </w:rPr>
        <w:t>-- ASN1START</w:t>
      </w:r>
    </w:p>
    <w:p w14:paraId="6587EB69" w14:textId="77777777" w:rsidR="00D75FAC" w:rsidRPr="00B55E3E" w:rsidRDefault="00D75FAC" w:rsidP="00D75FAC">
      <w:pPr>
        <w:pStyle w:val="PL"/>
        <w:rPr>
          <w:color w:val="808080"/>
        </w:rPr>
      </w:pPr>
      <w:r w:rsidRPr="00B55E3E">
        <w:rPr>
          <w:color w:val="808080"/>
        </w:rPr>
        <w:t>-- TAG-RACH-CONFIGDEDICATED-START</w:t>
      </w:r>
    </w:p>
    <w:p w14:paraId="2A5F1AD3" w14:textId="77777777" w:rsidR="00D75FAC" w:rsidRPr="00B55E3E" w:rsidRDefault="00D75FAC" w:rsidP="00D75FAC">
      <w:pPr>
        <w:pStyle w:val="PL"/>
      </w:pPr>
    </w:p>
    <w:p w14:paraId="1D94D7E9" w14:textId="77777777" w:rsidR="00D75FAC" w:rsidRPr="00B55E3E" w:rsidRDefault="00D75FAC" w:rsidP="00D75FAC">
      <w:pPr>
        <w:pStyle w:val="PL"/>
      </w:pPr>
    </w:p>
    <w:p w14:paraId="722BD584" w14:textId="77777777" w:rsidR="00D75FAC" w:rsidRPr="00B55E3E" w:rsidRDefault="00D75FAC" w:rsidP="00D75FAC">
      <w:pPr>
        <w:pStyle w:val="PL"/>
      </w:pPr>
      <w:r w:rsidRPr="00B55E3E">
        <w:t xml:space="preserve">RACH-ConfigDedicated ::=        </w:t>
      </w:r>
      <w:r w:rsidRPr="00B55E3E">
        <w:rPr>
          <w:color w:val="993366"/>
        </w:rPr>
        <w:t>SEQUENCE</w:t>
      </w:r>
      <w:r w:rsidRPr="00B55E3E">
        <w:t xml:space="preserve"> {</w:t>
      </w:r>
    </w:p>
    <w:p w14:paraId="16AB1AEC" w14:textId="77777777" w:rsidR="00D75FAC" w:rsidRPr="00B55E3E" w:rsidRDefault="00D75FAC" w:rsidP="00D75FAC">
      <w:pPr>
        <w:pStyle w:val="PL"/>
        <w:rPr>
          <w:color w:val="808080"/>
        </w:rPr>
      </w:pPr>
      <w:r w:rsidRPr="00B55E3E">
        <w:t xml:space="preserve">    cfra                            CFRA                                                                    </w:t>
      </w:r>
      <w:r w:rsidRPr="00B55E3E">
        <w:rPr>
          <w:color w:val="993366"/>
        </w:rPr>
        <w:t>OPTIONAL</w:t>
      </w:r>
      <w:r w:rsidRPr="00B55E3E">
        <w:t xml:space="preserve">, </w:t>
      </w:r>
      <w:r w:rsidRPr="00B55E3E">
        <w:rPr>
          <w:color w:val="808080"/>
        </w:rPr>
        <w:t>-- Need S</w:t>
      </w:r>
    </w:p>
    <w:p w14:paraId="3D348DDA" w14:textId="77777777" w:rsidR="00D75FAC" w:rsidRPr="00B55E3E" w:rsidRDefault="00D75FAC" w:rsidP="00D75FAC">
      <w:pPr>
        <w:pStyle w:val="PL"/>
        <w:rPr>
          <w:color w:val="808080"/>
        </w:rPr>
      </w:pPr>
      <w:r w:rsidRPr="00B55E3E">
        <w:t xml:space="preserve">    ra-Prioritization               RA-Prioritization                                                       </w:t>
      </w:r>
      <w:r w:rsidRPr="00B55E3E">
        <w:rPr>
          <w:color w:val="993366"/>
        </w:rPr>
        <w:t>OPTIONAL</w:t>
      </w:r>
      <w:r w:rsidRPr="00B55E3E">
        <w:t xml:space="preserve">, </w:t>
      </w:r>
      <w:r w:rsidRPr="00B55E3E">
        <w:rPr>
          <w:color w:val="808080"/>
        </w:rPr>
        <w:t>-- Need N</w:t>
      </w:r>
    </w:p>
    <w:p w14:paraId="2432ADED" w14:textId="77777777" w:rsidR="00D75FAC" w:rsidRPr="00B55E3E" w:rsidRDefault="00D75FAC" w:rsidP="00D75FAC">
      <w:pPr>
        <w:pStyle w:val="PL"/>
      </w:pPr>
      <w:r w:rsidRPr="00B55E3E">
        <w:t xml:space="preserve">    ...,</w:t>
      </w:r>
    </w:p>
    <w:p w14:paraId="47472CBF" w14:textId="77777777" w:rsidR="00D75FAC" w:rsidRPr="00B55E3E" w:rsidRDefault="00D75FAC" w:rsidP="00D75FAC">
      <w:pPr>
        <w:pStyle w:val="PL"/>
      </w:pPr>
      <w:r w:rsidRPr="00B55E3E">
        <w:t xml:space="preserve">    [[</w:t>
      </w:r>
    </w:p>
    <w:p w14:paraId="108C7873" w14:textId="77777777" w:rsidR="00D75FAC" w:rsidRPr="00B55E3E" w:rsidRDefault="00D75FAC" w:rsidP="00D75FAC">
      <w:pPr>
        <w:pStyle w:val="PL"/>
        <w:rPr>
          <w:color w:val="808080"/>
        </w:rPr>
      </w:pPr>
      <w:r w:rsidRPr="00B55E3E">
        <w:t xml:space="preserve">    ra-PrioritizationTwoStep-r16    RA-Prioritization                                                       </w:t>
      </w:r>
      <w:r w:rsidRPr="00B55E3E">
        <w:rPr>
          <w:color w:val="993366"/>
        </w:rPr>
        <w:t>OPTIONAL</w:t>
      </w:r>
      <w:r w:rsidRPr="00B55E3E">
        <w:t xml:space="preserve">, </w:t>
      </w:r>
      <w:r w:rsidRPr="00B55E3E">
        <w:rPr>
          <w:color w:val="808080"/>
        </w:rPr>
        <w:t>-- Need N</w:t>
      </w:r>
    </w:p>
    <w:p w14:paraId="77F59E2E" w14:textId="77777777" w:rsidR="00D75FAC" w:rsidRPr="00B55E3E" w:rsidRDefault="00D75FAC" w:rsidP="00D75FAC">
      <w:pPr>
        <w:pStyle w:val="PL"/>
        <w:rPr>
          <w:color w:val="808080"/>
        </w:rPr>
      </w:pPr>
      <w:r w:rsidRPr="00B55E3E">
        <w:t xml:space="preserve">    cfra-TwoStep-r16                CFRA-TwoStep-r16                                                        </w:t>
      </w:r>
      <w:r w:rsidRPr="00B55E3E">
        <w:rPr>
          <w:color w:val="993366"/>
        </w:rPr>
        <w:t>OPTIONAL</w:t>
      </w:r>
      <w:r w:rsidRPr="00B55E3E">
        <w:t xml:space="preserve">  </w:t>
      </w:r>
      <w:r w:rsidRPr="00B55E3E">
        <w:rPr>
          <w:color w:val="808080"/>
        </w:rPr>
        <w:t>-- Need S</w:t>
      </w:r>
    </w:p>
    <w:p w14:paraId="24C232B7" w14:textId="77777777" w:rsidR="00D75FAC" w:rsidRPr="00B55E3E" w:rsidRDefault="00D75FAC" w:rsidP="00D75FAC">
      <w:pPr>
        <w:pStyle w:val="PL"/>
      </w:pPr>
      <w:r w:rsidRPr="00B55E3E">
        <w:t xml:space="preserve">    ]]</w:t>
      </w:r>
    </w:p>
    <w:p w14:paraId="49204E74" w14:textId="77777777" w:rsidR="00D75FAC" w:rsidRPr="00B55E3E" w:rsidRDefault="00D75FAC" w:rsidP="00D75FAC">
      <w:pPr>
        <w:pStyle w:val="PL"/>
      </w:pPr>
      <w:r w:rsidRPr="00B55E3E">
        <w:t>}</w:t>
      </w:r>
    </w:p>
    <w:p w14:paraId="776E85EA" w14:textId="77777777" w:rsidR="00D75FAC" w:rsidRPr="00B55E3E" w:rsidRDefault="00D75FAC" w:rsidP="00D75FAC">
      <w:pPr>
        <w:pStyle w:val="PL"/>
      </w:pPr>
    </w:p>
    <w:p w14:paraId="661450AD" w14:textId="77777777" w:rsidR="00D75FAC" w:rsidRPr="00B55E3E" w:rsidRDefault="00D75FAC" w:rsidP="00D75FAC">
      <w:pPr>
        <w:pStyle w:val="PL"/>
      </w:pPr>
      <w:r w:rsidRPr="00B55E3E">
        <w:t xml:space="preserve">CFRA ::=                    </w:t>
      </w:r>
      <w:r w:rsidRPr="00B55E3E">
        <w:rPr>
          <w:color w:val="993366"/>
        </w:rPr>
        <w:t>SEQUENCE</w:t>
      </w:r>
      <w:r w:rsidRPr="00B55E3E">
        <w:t xml:space="preserve"> {</w:t>
      </w:r>
    </w:p>
    <w:p w14:paraId="3467E1A1" w14:textId="77777777" w:rsidR="00D75FAC" w:rsidRPr="00B55E3E" w:rsidRDefault="00D75FAC" w:rsidP="00D75FAC">
      <w:pPr>
        <w:pStyle w:val="PL"/>
      </w:pPr>
      <w:r w:rsidRPr="00B55E3E">
        <w:t xml:space="preserve">    occasions                       </w:t>
      </w:r>
      <w:r w:rsidRPr="00B55E3E">
        <w:rPr>
          <w:color w:val="993366"/>
        </w:rPr>
        <w:t>SEQUENCE</w:t>
      </w:r>
      <w:r w:rsidRPr="00B55E3E">
        <w:t xml:space="preserve"> {</w:t>
      </w:r>
    </w:p>
    <w:p w14:paraId="10479CBB" w14:textId="77777777" w:rsidR="00D75FAC" w:rsidRPr="00B55E3E" w:rsidRDefault="00D75FAC" w:rsidP="00D75FAC">
      <w:pPr>
        <w:pStyle w:val="PL"/>
      </w:pPr>
      <w:r w:rsidRPr="00B55E3E">
        <w:t xml:space="preserve">        rach-ConfigGeneric              RACH-ConfigGeneric,</w:t>
      </w:r>
    </w:p>
    <w:p w14:paraId="2654711A" w14:textId="77777777" w:rsidR="00D75FAC" w:rsidRPr="00B55E3E" w:rsidRDefault="00D75FAC" w:rsidP="00D75FAC">
      <w:pPr>
        <w:pStyle w:val="PL"/>
      </w:pPr>
      <w:r w:rsidRPr="00B55E3E">
        <w:t xml:space="preserve">        ssb-perRACH-Occasion            </w:t>
      </w:r>
      <w:r w:rsidRPr="00B55E3E">
        <w:rPr>
          <w:color w:val="993366"/>
        </w:rPr>
        <w:t>ENUMERATED</w:t>
      </w:r>
      <w:r w:rsidRPr="00B55E3E">
        <w:t xml:space="preserve"> {oneEighth, oneFourth, oneHalf, one, two, four, eight, sixteen}</w:t>
      </w:r>
    </w:p>
    <w:p w14:paraId="1083AAA5" w14:textId="77777777" w:rsidR="00D75FAC" w:rsidRPr="00B55E3E" w:rsidRDefault="00D75FAC" w:rsidP="00D75FAC">
      <w:pPr>
        <w:pStyle w:val="PL"/>
        <w:rPr>
          <w:color w:val="808080"/>
        </w:rPr>
      </w:pPr>
      <w:r w:rsidRPr="00B55E3E">
        <w:t xml:space="preserve">                                                                                                            </w:t>
      </w:r>
      <w:r w:rsidRPr="00B55E3E">
        <w:rPr>
          <w:color w:val="993366"/>
        </w:rPr>
        <w:t>OPTIONAL</w:t>
      </w:r>
      <w:r w:rsidRPr="00B55E3E">
        <w:t xml:space="preserve">  </w:t>
      </w:r>
      <w:r w:rsidRPr="00B55E3E">
        <w:rPr>
          <w:color w:val="808080"/>
        </w:rPr>
        <w:t>-- Cond Mandatory</w:t>
      </w:r>
    </w:p>
    <w:p w14:paraId="26363843"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09191E49" w14:textId="77777777" w:rsidR="00D75FAC" w:rsidRPr="00B55E3E" w:rsidRDefault="00D75FAC" w:rsidP="00D75FAC">
      <w:pPr>
        <w:pStyle w:val="PL"/>
      </w:pPr>
      <w:r w:rsidRPr="00B55E3E">
        <w:t xml:space="preserve">    resources                       </w:t>
      </w:r>
      <w:r w:rsidRPr="00B55E3E">
        <w:rPr>
          <w:color w:val="993366"/>
        </w:rPr>
        <w:t>CHOICE</w:t>
      </w:r>
      <w:r w:rsidRPr="00B55E3E">
        <w:t xml:space="preserve"> {</w:t>
      </w:r>
    </w:p>
    <w:p w14:paraId="23AB95FC" w14:textId="77777777" w:rsidR="00D75FAC" w:rsidRPr="00B55E3E" w:rsidRDefault="00D75FAC" w:rsidP="00D75FAC">
      <w:pPr>
        <w:pStyle w:val="PL"/>
      </w:pPr>
      <w:r w:rsidRPr="00B55E3E">
        <w:t xml:space="preserve">        ssb                             </w:t>
      </w:r>
      <w:r w:rsidRPr="00B55E3E">
        <w:rPr>
          <w:color w:val="993366"/>
        </w:rPr>
        <w:t>SEQUENCE</w:t>
      </w:r>
      <w:r w:rsidRPr="00B55E3E">
        <w:t xml:space="preserve"> {</w:t>
      </w:r>
    </w:p>
    <w:p w14:paraId="08A5B89F"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58A85798"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4D354606" w14:textId="77777777" w:rsidR="00D75FAC" w:rsidRPr="00B55E3E" w:rsidRDefault="00D75FAC" w:rsidP="00D75FAC">
      <w:pPr>
        <w:pStyle w:val="PL"/>
      </w:pPr>
      <w:r w:rsidRPr="00B55E3E">
        <w:t xml:space="preserve">        },</w:t>
      </w:r>
    </w:p>
    <w:p w14:paraId="0FCC2BED" w14:textId="77777777" w:rsidR="00D75FAC" w:rsidRPr="00B55E3E" w:rsidRDefault="00D75FAC" w:rsidP="00D75FAC">
      <w:pPr>
        <w:pStyle w:val="PL"/>
      </w:pPr>
      <w:r w:rsidRPr="00B55E3E">
        <w:t xml:space="preserve">        csirs                           </w:t>
      </w:r>
      <w:r w:rsidRPr="00B55E3E">
        <w:rPr>
          <w:color w:val="993366"/>
        </w:rPr>
        <w:t>SEQUENCE</w:t>
      </w:r>
      <w:r w:rsidRPr="00B55E3E">
        <w:t xml:space="preserve"> {</w:t>
      </w:r>
    </w:p>
    <w:p w14:paraId="26BDCB1C" w14:textId="77777777" w:rsidR="00D75FAC" w:rsidRPr="00B55E3E" w:rsidRDefault="00D75FAC" w:rsidP="00D75FAC">
      <w:pPr>
        <w:pStyle w:val="PL"/>
      </w:pPr>
      <w:r w:rsidRPr="00B55E3E">
        <w:t xml:space="preserve">            csirs-ResourceList              </w:t>
      </w:r>
      <w:r w:rsidRPr="00B55E3E">
        <w:rPr>
          <w:color w:val="993366"/>
        </w:rPr>
        <w:t>SEQUENCE</w:t>
      </w:r>
      <w:r w:rsidRPr="00B55E3E">
        <w:t xml:space="preserve"> (</w:t>
      </w:r>
      <w:r w:rsidRPr="00B55E3E">
        <w:rPr>
          <w:color w:val="993366"/>
        </w:rPr>
        <w:t>SIZE</w:t>
      </w:r>
      <w:r w:rsidRPr="00B55E3E">
        <w:t>(1..maxRA-CSIRS-Resources))</w:t>
      </w:r>
      <w:r w:rsidRPr="00B55E3E">
        <w:rPr>
          <w:color w:val="993366"/>
        </w:rPr>
        <w:t xml:space="preserve"> OF</w:t>
      </w:r>
      <w:r w:rsidRPr="00B55E3E">
        <w:t xml:space="preserve"> CFRA-CSIRS-Resource,</w:t>
      </w:r>
    </w:p>
    <w:p w14:paraId="5A25CADC" w14:textId="77777777" w:rsidR="00D75FAC" w:rsidRPr="00B55E3E" w:rsidRDefault="00D75FAC" w:rsidP="00D75FAC">
      <w:pPr>
        <w:pStyle w:val="PL"/>
      </w:pPr>
      <w:r w:rsidRPr="00B55E3E">
        <w:t xml:space="preserve">            rsrp-ThresholdCSI-RS            RSRP-Range</w:t>
      </w:r>
    </w:p>
    <w:p w14:paraId="76E44404" w14:textId="77777777" w:rsidR="00D75FAC" w:rsidRPr="00B55E3E" w:rsidRDefault="00D75FAC" w:rsidP="00D75FAC">
      <w:pPr>
        <w:pStyle w:val="PL"/>
      </w:pPr>
      <w:r w:rsidRPr="00B55E3E">
        <w:t xml:space="preserve">        }</w:t>
      </w:r>
    </w:p>
    <w:p w14:paraId="2E125573" w14:textId="77777777" w:rsidR="00D75FAC" w:rsidRPr="00B55E3E" w:rsidRDefault="00D75FAC" w:rsidP="00D75FAC">
      <w:pPr>
        <w:pStyle w:val="PL"/>
      </w:pPr>
      <w:r w:rsidRPr="00B55E3E">
        <w:t xml:space="preserve">    },</w:t>
      </w:r>
    </w:p>
    <w:p w14:paraId="1064EA55" w14:textId="77777777" w:rsidR="00D75FAC" w:rsidRPr="00B55E3E" w:rsidRDefault="00D75FAC" w:rsidP="00D75FAC">
      <w:pPr>
        <w:pStyle w:val="PL"/>
      </w:pPr>
      <w:r w:rsidRPr="00B55E3E">
        <w:t xml:space="preserve">    ...,</w:t>
      </w:r>
    </w:p>
    <w:p w14:paraId="0A7E7249" w14:textId="77777777" w:rsidR="00D75FAC" w:rsidRPr="00B55E3E" w:rsidRDefault="00D75FAC" w:rsidP="00D75FAC">
      <w:pPr>
        <w:pStyle w:val="PL"/>
      </w:pPr>
      <w:r w:rsidRPr="00B55E3E">
        <w:t xml:space="preserve">    [[</w:t>
      </w:r>
    </w:p>
    <w:p w14:paraId="2FF2FEDC" w14:textId="77777777" w:rsidR="00D75FAC" w:rsidRPr="00B55E3E" w:rsidRDefault="00D75FAC" w:rsidP="00D75FAC">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Cond Occasions</w:t>
      </w:r>
    </w:p>
    <w:p w14:paraId="18281B6F" w14:textId="77777777" w:rsidR="00D75FAC" w:rsidRPr="00B55E3E" w:rsidRDefault="00D75FAC" w:rsidP="00D75FAC">
      <w:pPr>
        <w:pStyle w:val="PL"/>
      </w:pPr>
      <w:r w:rsidRPr="00B55E3E">
        <w:t xml:space="preserve">    ]]</w:t>
      </w:r>
    </w:p>
    <w:p w14:paraId="55B13F2C" w14:textId="77777777" w:rsidR="00D75FAC" w:rsidRPr="00B55E3E" w:rsidRDefault="00D75FAC" w:rsidP="00D75FAC">
      <w:pPr>
        <w:pStyle w:val="PL"/>
      </w:pPr>
      <w:r w:rsidRPr="00B55E3E">
        <w:t>}</w:t>
      </w:r>
    </w:p>
    <w:p w14:paraId="0BD170A0" w14:textId="77777777" w:rsidR="00D75FAC" w:rsidRPr="00B55E3E" w:rsidRDefault="00D75FAC" w:rsidP="00D75FAC">
      <w:pPr>
        <w:pStyle w:val="PL"/>
      </w:pPr>
    </w:p>
    <w:p w14:paraId="7CDA6457" w14:textId="77777777" w:rsidR="00D75FAC" w:rsidRPr="00B55E3E" w:rsidRDefault="00D75FAC" w:rsidP="00D75FAC">
      <w:pPr>
        <w:pStyle w:val="PL"/>
      </w:pPr>
      <w:r w:rsidRPr="00B55E3E">
        <w:t xml:space="preserve">CFRA-TwoStep-r16 ::=                    </w:t>
      </w:r>
      <w:r w:rsidRPr="00B55E3E">
        <w:rPr>
          <w:color w:val="993366"/>
        </w:rPr>
        <w:t>SEQUENCE</w:t>
      </w:r>
      <w:r w:rsidRPr="00B55E3E">
        <w:t xml:space="preserve"> {</w:t>
      </w:r>
    </w:p>
    <w:p w14:paraId="614862FA" w14:textId="77777777" w:rsidR="00D75FAC" w:rsidRPr="00B55E3E" w:rsidRDefault="00D75FAC" w:rsidP="00D75FAC">
      <w:pPr>
        <w:pStyle w:val="PL"/>
      </w:pPr>
      <w:r w:rsidRPr="00B55E3E">
        <w:t xml:space="preserve">    occasionsTwoStepRA-r16                  </w:t>
      </w:r>
      <w:r w:rsidRPr="00B55E3E">
        <w:rPr>
          <w:color w:val="993366"/>
        </w:rPr>
        <w:t>SEQUENCE</w:t>
      </w:r>
      <w:r w:rsidRPr="00B55E3E">
        <w:t xml:space="preserve"> {</w:t>
      </w:r>
    </w:p>
    <w:p w14:paraId="3109F6F3" w14:textId="77777777" w:rsidR="00D75FAC" w:rsidRPr="00B55E3E" w:rsidRDefault="00D75FAC" w:rsidP="00D75FAC">
      <w:pPr>
        <w:pStyle w:val="PL"/>
      </w:pPr>
      <w:r w:rsidRPr="00B55E3E">
        <w:t xml:space="preserve">        rach-ConfigGenericTwoStepRA-r16         RACH-ConfigGenericTwoStepRA-r16,</w:t>
      </w:r>
    </w:p>
    <w:p w14:paraId="665391DB" w14:textId="77777777" w:rsidR="00D75FAC" w:rsidRPr="00B55E3E" w:rsidRDefault="00D75FAC" w:rsidP="00D75FAC">
      <w:pPr>
        <w:pStyle w:val="PL"/>
      </w:pPr>
      <w:r w:rsidRPr="00B55E3E">
        <w:t xml:space="preserve">        ssb-PerRACH-OccasionTwoStepRA-r16       </w:t>
      </w:r>
      <w:r w:rsidRPr="00B55E3E">
        <w:rPr>
          <w:color w:val="993366"/>
        </w:rPr>
        <w:t>ENUMERATED</w:t>
      </w:r>
      <w:r w:rsidRPr="00B55E3E">
        <w:t xml:space="preserve"> {oneEighth, oneFourth, oneHalf, one,</w:t>
      </w:r>
    </w:p>
    <w:p w14:paraId="2F0F66A3" w14:textId="77777777" w:rsidR="00D75FAC" w:rsidRPr="00B55E3E" w:rsidRDefault="00D75FAC" w:rsidP="00D75FAC">
      <w:pPr>
        <w:pStyle w:val="PL"/>
      </w:pPr>
      <w:r w:rsidRPr="00B55E3E">
        <w:t xml:space="preserve">                                                            two, four, eight, sixteen}</w:t>
      </w:r>
    </w:p>
    <w:p w14:paraId="7CE13A27"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780DA2F" w14:textId="77777777" w:rsidR="00D75FAC" w:rsidRPr="00B55E3E" w:rsidRDefault="00D75FAC" w:rsidP="00D75FAC">
      <w:pPr>
        <w:pStyle w:val="PL"/>
      </w:pPr>
      <w:r w:rsidRPr="00B55E3E">
        <w:t xml:space="preserve">    msgA-CFRA-PUSCH-r16                     MsgA-PUSCH-Resource-r16,</w:t>
      </w:r>
    </w:p>
    <w:p w14:paraId="553F2C31" w14:textId="77777777" w:rsidR="00D75FAC" w:rsidRPr="00B55E3E" w:rsidRDefault="00D75FAC" w:rsidP="00D75FAC">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S</w:t>
      </w:r>
    </w:p>
    <w:p w14:paraId="738F3BF3" w14:textId="77777777" w:rsidR="00D75FAC" w:rsidRPr="00B55E3E" w:rsidRDefault="00D75FAC" w:rsidP="00D75FAC">
      <w:pPr>
        <w:pStyle w:val="PL"/>
      </w:pPr>
      <w:r w:rsidRPr="00B55E3E">
        <w:t xml:space="preserve">    resourcesTwoStep-r16                    </w:t>
      </w:r>
      <w:r w:rsidRPr="00B55E3E">
        <w:rPr>
          <w:color w:val="993366"/>
        </w:rPr>
        <w:t>SEQUENCE</w:t>
      </w:r>
      <w:r w:rsidRPr="00B55E3E">
        <w:t xml:space="preserve"> {</w:t>
      </w:r>
    </w:p>
    <w:p w14:paraId="58FBC58C"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4DD677D5"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37BFF667" w14:textId="77777777" w:rsidR="00D75FAC" w:rsidRPr="00B55E3E" w:rsidRDefault="00D75FAC" w:rsidP="00D75FAC">
      <w:pPr>
        <w:pStyle w:val="PL"/>
      </w:pPr>
      <w:r w:rsidRPr="00B55E3E">
        <w:t xml:space="preserve">    },</w:t>
      </w:r>
    </w:p>
    <w:p w14:paraId="5A5CA6F5" w14:textId="77777777" w:rsidR="00D75FAC" w:rsidRPr="00B55E3E" w:rsidRDefault="00D75FAC" w:rsidP="00D75FAC">
      <w:pPr>
        <w:pStyle w:val="PL"/>
      </w:pPr>
      <w:r w:rsidRPr="00B55E3E">
        <w:t xml:space="preserve">    ...</w:t>
      </w:r>
    </w:p>
    <w:p w14:paraId="2F7DE12B" w14:textId="77777777" w:rsidR="00D75FAC" w:rsidRPr="00B55E3E" w:rsidRDefault="00D75FAC" w:rsidP="00D75FAC">
      <w:pPr>
        <w:pStyle w:val="PL"/>
      </w:pPr>
      <w:r w:rsidRPr="00B55E3E">
        <w:t>}</w:t>
      </w:r>
    </w:p>
    <w:p w14:paraId="0B33F223" w14:textId="77777777" w:rsidR="00D75FAC" w:rsidRPr="00B55E3E" w:rsidRDefault="00D75FAC" w:rsidP="00D75FAC">
      <w:pPr>
        <w:pStyle w:val="PL"/>
      </w:pPr>
    </w:p>
    <w:p w14:paraId="62DCCF14" w14:textId="77777777" w:rsidR="00D75FAC" w:rsidRPr="00B55E3E" w:rsidRDefault="00D75FAC" w:rsidP="00D75FAC">
      <w:pPr>
        <w:pStyle w:val="PL"/>
      </w:pPr>
      <w:r w:rsidRPr="00B55E3E">
        <w:t xml:space="preserve">CFRA-SSB-Resource ::=           </w:t>
      </w:r>
      <w:r w:rsidRPr="00B55E3E">
        <w:rPr>
          <w:color w:val="993366"/>
        </w:rPr>
        <w:t>SEQUENCE</w:t>
      </w:r>
      <w:r w:rsidRPr="00B55E3E">
        <w:t xml:space="preserve"> {</w:t>
      </w:r>
    </w:p>
    <w:p w14:paraId="4C010C1B" w14:textId="77777777" w:rsidR="00D75FAC" w:rsidRPr="00B55E3E" w:rsidRDefault="00D75FAC" w:rsidP="00D75FAC">
      <w:pPr>
        <w:pStyle w:val="PL"/>
      </w:pPr>
      <w:r w:rsidRPr="00B55E3E">
        <w:t xml:space="preserve">    ssb                             SSB-Index,</w:t>
      </w:r>
    </w:p>
    <w:p w14:paraId="5F3A397B" w14:textId="77777777" w:rsidR="00D75FAC" w:rsidRPr="00B55E3E" w:rsidRDefault="00D75FAC" w:rsidP="00D75FAC">
      <w:pPr>
        <w:pStyle w:val="PL"/>
      </w:pPr>
      <w:r w:rsidRPr="00B55E3E">
        <w:t xml:space="preserve">    ra-PreambleIndex                </w:t>
      </w:r>
      <w:r w:rsidRPr="00B55E3E">
        <w:rPr>
          <w:color w:val="993366"/>
        </w:rPr>
        <w:t>INTEGER</w:t>
      </w:r>
      <w:r w:rsidRPr="00B55E3E">
        <w:t xml:space="preserve"> (0..63),</w:t>
      </w:r>
    </w:p>
    <w:p w14:paraId="57BBFD12" w14:textId="77777777" w:rsidR="00D75FAC" w:rsidRPr="00B55E3E" w:rsidRDefault="00D75FAC" w:rsidP="00D75FAC">
      <w:pPr>
        <w:pStyle w:val="PL"/>
      </w:pPr>
      <w:r w:rsidRPr="00B55E3E">
        <w:t xml:space="preserve">    ...,</w:t>
      </w:r>
    </w:p>
    <w:p w14:paraId="61E89020" w14:textId="77777777" w:rsidR="00D75FAC" w:rsidRPr="00B55E3E" w:rsidRDefault="00D75FAC" w:rsidP="00D75FAC">
      <w:pPr>
        <w:pStyle w:val="PL"/>
      </w:pPr>
      <w:r w:rsidRPr="00B55E3E">
        <w:t xml:space="preserve">    [[</w:t>
      </w:r>
    </w:p>
    <w:p w14:paraId="31EE0DBE" w14:textId="77777777" w:rsidR="00D75FAC" w:rsidRPr="00B55E3E" w:rsidRDefault="00D75FAC" w:rsidP="00D75FAC">
      <w:pPr>
        <w:pStyle w:val="PL"/>
        <w:rPr>
          <w:color w:val="808080"/>
        </w:rPr>
      </w:pPr>
      <w:r w:rsidRPr="00B55E3E">
        <w:t xml:space="preserve">    msgA-PUSCH-Resource-Index-r16   </w:t>
      </w:r>
      <w:r w:rsidRPr="00B55E3E">
        <w:rPr>
          <w:color w:val="993366"/>
        </w:rPr>
        <w:t>INTEGER</w:t>
      </w:r>
      <w:r w:rsidRPr="00B55E3E">
        <w:t xml:space="preserve"> (0..3071)     </w:t>
      </w:r>
      <w:r w:rsidRPr="00B55E3E">
        <w:rPr>
          <w:color w:val="993366"/>
        </w:rPr>
        <w:t>OPTIONAL</w:t>
      </w:r>
      <w:r w:rsidRPr="00B55E3E">
        <w:t xml:space="preserve">  </w:t>
      </w:r>
      <w:r w:rsidRPr="00B55E3E">
        <w:rPr>
          <w:color w:val="808080"/>
        </w:rPr>
        <w:t>-- Cond 2StepCFRA</w:t>
      </w:r>
    </w:p>
    <w:p w14:paraId="1491FE01" w14:textId="77777777" w:rsidR="00D75FAC" w:rsidRPr="00B55E3E" w:rsidRDefault="00D75FAC" w:rsidP="00D75FAC">
      <w:pPr>
        <w:pStyle w:val="PL"/>
      </w:pPr>
      <w:r w:rsidRPr="00B55E3E">
        <w:t xml:space="preserve">    ]]</w:t>
      </w:r>
    </w:p>
    <w:p w14:paraId="3FCA26E2" w14:textId="77777777" w:rsidR="00D75FAC" w:rsidRPr="00B55E3E" w:rsidRDefault="00D75FAC" w:rsidP="00D75FAC">
      <w:pPr>
        <w:pStyle w:val="PL"/>
      </w:pPr>
    </w:p>
    <w:p w14:paraId="4942809F" w14:textId="77777777" w:rsidR="00D75FAC" w:rsidRPr="00B55E3E" w:rsidRDefault="00D75FAC" w:rsidP="00D75FAC">
      <w:pPr>
        <w:pStyle w:val="PL"/>
      </w:pPr>
      <w:r w:rsidRPr="00B55E3E">
        <w:t>}</w:t>
      </w:r>
    </w:p>
    <w:p w14:paraId="174D2968" w14:textId="77777777" w:rsidR="00D75FAC" w:rsidRPr="00B55E3E" w:rsidRDefault="00D75FAC" w:rsidP="00D75FAC">
      <w:pPr>
        <w:pStyle w:val="PL"/>
      </w:pPr>
    </w:p>
    <w:p w14:paraId="063A45DD" w14:textId="77777777" w:rsidR="00D75FAC" w:rsidRPr="00B55E3E" w:rsidRDefault="00D75FAC" w:rsidP="00D75FAC">
      <w:pPr>
        <w:pStyle w:val="PL"/>
      </w:pPr>
      <w:r w:rsidRPr="00B55E3E">
        <w:t xml:space="preserve">CFRA-CSIRS-Resource ::=         </w:t>
      </w:r>
      <w:r w:rsidRPr="00B55E3E">
        <w:rPr>
          <w:color w:val="993366"/>
        </w:rPr>
        <w:t>SEQUENCE</w:t>
      </w:r>
      <w:r w:rsidRPr="00B55E3E">
        <w:t xml:space="preserve"> {</w:t>
      </w:r>
    </w:p>
    <w:p w14:paraId="0496E2EA" w14:textId="77777777" w:rsidR="00D75FAC" w:rsidRPr="00B55E3E" w:rsidRDefault="00D75FAC" w:rsidP="00D75FAC">
      <w:pPr>
        <w:pStyle w:val="PL"/>
      </w:pPr>
      <w:r w:rsidRPr="00B55E3E">
        <w:t xml:space="preserve">    csi-RS                          CSI-RS-Index,</w:t>
      </w:r>
    </w:p>
    <w:p w14:paraId="2B8BE441" w14:textId="77777777" w:rsidR="00D75FAC" w:rsidRPr="00B55E3E" w:rsidRDefault="00D75FAC" w:rsidP="00D75FAC">
      <w:pPr>
        <w:pStyle w:val="PL"/>
      </w:pPr>
      <w:r w:rsidRPr="00B55E3E">
        <w:t xml:space="preserve">    ra-OccasionList                 </w:t>
      </w:r>
      <w:r w:rsidRPr="00B55E3E">
        <w:rPr>
          <w:color w:val="993366"/>
        </w:rPr>
        <w:t>SEQUENCE</w:t>
      </w:r>
      <w:r w:rsidRPr="00B55E3E">
        <w:t xml:space="preserve"> (</w:t>
      </w:r>
      <w:r w:rsidRPr="00B55E3E">
        <w:rPr>
          <w:color w:val="993366"/>
        </w:rPr>
        <w:t>SIZE</w:t>
      </w:r>
      <w:r w:rsidRPr="00B55E3E">
        <w:t>(1..maxRA-OccasionsPerCSIRS))</w:t>
      </w:r>
      <w:r w:rsidRPr="00B55E3E">
        <w:rPr>
          <w:color w:val="993366"/>
        </w:rPr>
        <w:t xml:space="preserve"> OF</w:t>
      </w:r>
      <w:r w:rsidRPr="00B55E3E">
        <w:t xml:space="preserve"> </w:t>
      </w:r>
      <w:r w:rsidRPr="00B55E3E">
        <w:rPr>
          <w:color w:val="993366"/>
        </w:rPr>
        <w:t>INTEGER</w:t>
      </w:r>
      <w:r w:rsidRPr="00B55E3E">
        <w:t xml:space="preserve"> (0..maxRA-Occasions-1),</w:t>
      </w:r>
    </w:p>
    <w:p w14:paraId="30C062C3" w14:textId="77777777" w:rsidR="00D75FAC" w:rsidRPr="00B55E3E" w:rsidRDefault="00D75FAC" w:rsidP="00D75FAC">
      <w:pPr>
        <w:pStyle w:val="PL"/>
      </w:pPr>
      <w:r w:rsidRPr="00B55E3E">
        <w:t xml:space="preserve">    ra-PreambleIndex                </w:t>
      </w:r>
      <w:r w:rsidRPr="00B55E3E">
        <w:rPr>
          <w:color w:val="993366"/>
        </w:rPr>
        <w:t>INTEGER</w:t>
      </w:r>
      <w:r w:rsidRPr="00B55E3E">
        <w:t xml:space="preserve"> (0..63),</w:t>
      </w:r>
    </w:p>
    <w:p w14:paraId="5F99A1D0" w14:textId="77777777" w:rsidR="00D75FAC" w:rsidRPr="00B55E3E" w:rsidRDefault="00D75FAC" w:rsidP="00D75FAC">
      <w:pPr>
        <w:pStyle w:val="PL"/>
      </w:pPr>
      <w:r w:rsidRPr="00B55E3E">
        <w:t xml:space="preserve">    ...</w:t>
      </w:r>
    </w:p>
    <w:p w14:paraId="23E193A3" w14:textId="77777777" w:rsidR="00D75FAC" w:rsidRPr="00B55E3E" w:rsidRDefault="00D75FAC" w:rsidP="00D75FAC">
      <w:pPr>
        <w:pStyle w:val="PL"/>
      </w:pPr>
      <w:r w:rsidRPr="00B55E3E">
        <w:t>}</w:t>
      </w:r>
    </w:p>
    <w:p w14:paraId="1FE99D59" w14:textId="77777777" w:rsidR="00D75FAC" w:rsidRPr="00B55E3E" w:rsidRDefault="00D75FAC" w:rsidP="00D75FAC">
      <w:pPr>
        <w:pStyle w:val="PL"/>
      </w:pPr>
    </w:p>
    <w:p w14:paraId="60461D99" w14:textId="77777777" w:rsidR="00D75FAC" w:rsidRPr="00B55E3E" w:rsidRDefault="00D75FAC" w:rsidP="00D75FAC">
      <w:pPr>
        <w:pStyle w:val="PL"/>
        <w:rPr>
          <w:color w:val="808080"/>
        </w:rPr>
      </w:pPr>
      <w:r w:rsidRPr="00B55E3E">
        <w:rPr>
          <w:color w:val="808080"/>
        </w:rPr>
        <w:t>-- TAG-RACH-CONFIGDEDICATED-STOP</w:t>
      </w:r>
    </w:p>
    <w:p w14:paraId="7CEA4E3F" w14:textId="77777777" w:rsidR="00D75FAC" w:rsidRPr="00B55E3E" w:rsidRDefault="00D75FAC" w:rsidP="00D75FAC">
      <w:pPr>
        <w:pStyle w:val="PL"/>
        <w:rPr>
          <w:color w:val="808080"/>
        </w:rPr>
      </w:pPr>
      <w:r w:rsidRPr="00B55E3E">
        <w:rPr>
          <w:color w:val="808080"/>
        </w:rPr>
        <w:t>-- ASN1STOP</w:t>
      </w:r>
    </w:p>
    <w:p w14:paraId="43C8B4A8" w14:textId="77777777" w:rsidR="00D75FAC" w:rsidRPr="00B55E3E" w:rsidRDefault="00D75FAC" w:rsidP="00D75FAC"/>
    <w:p w14:paraId="17643645" w14:textId="39EEA3F0" w:rsidR="00666ACF" w:rsidRDefault="00666ACF" w:rsidP="00364642">
      <w:pPr>
        <w:pStyle w:val="BodyText"/>
      </w:pPr>
    </w:p>
    <w:p w14:paraId="3AF14AD5" w14:textId="110F4848" w:rsidR="003133B5" w:rsidRDefault="00D75FAC" w:rsidP="00364642">
      <w:pPr>
        <w:pStyle w:val="BodyText"/>
      </w:pPr>
      <w:r>
        <w:t xml:space="preserve">There is also related RRC procedure specified in Clause 5.3.5.8.3 which states that at </w:t>
      </w:r>
      <w:r w:rsidRPr="00D75FAC">
        <w:t>T304 expiry (Reconfiguration with sync Failure) or T420 expiry (Path switch failure)</w:t>
      </w:r>
      <w:r>
        <w:t xml:space="preserve"> UE release preambles provided in</w:t>
      </w:r>
      <w:r w:rsidRPr="00D75FAC">
        <w:t xml:space="preserve"> </w:t>
      </w:r>
      <w:proofErr w:type="spellStart"/>
      <w:r w:rsidRPr="00D75FAC">
        <w:t>rach-ConfigDedicated</w:t>
      </w:r>
      <w:proofErr w:type="spellEnd"/>
      <w:r w:rsidRPr="00D75FAC">
        <w:t xml:space="preserve"> if configure</w:t>
      </w:r>
      <w:r>
        <w:t xml:space="preserve">d and so on. Now, if more fields of </w:t>
      </w:r>
      <w:proofErr w:type="spellStart"/>
      <w:r w:rsidRPr="00D75FAC">
        <w:t>rach-ConfigDedicated</w:t>
      </w:r>
      <w:proofErr w:type="spellEnd"/>
      <w:r>
        <w:t xml:space="preserve"> are added, it becomes </w:t>
      </w:r>
      <w:proofErr w:type="spellStart"/>
      <w:r>
        <w:t>nonbackwards</w:t>
      </w:r>
      <w:proofErr w:type="spellEnd"/>
      <w:r>
        <w:t xml:space="preserve"> compatible with current specification. Hence RAN2 should discuss and clarify from RAN1, what exactly needs to be added for </w:t>
      </w:r>
      <w:proofErr w:type="spellStart"/>
      <w:r>
        <w:t>RACh</w:t>
      </w:r>
      <w:proofErr w:type="spellEnd"/>
      <w:r>
        <w:t xml:space="preserve"> configuration for the 2TA operation.</w:t>
      </w:r>
      <w:r w:rsidR="003133B5">
        <w:t xml:space="preserve"> Perhaps it is only the </w:t>
      </w:r>
      <w:proofErr w:type="spellStart"/>
      <w:r w:rsidR="003133B5" w:rsidRPr="00F7398D">
        <w:t>prach-RootSequenceIndex</w:t>
      </w:r>
      <w:proofErr w:type="spellEnd"/>
      <w:r w:rsidR="003133B5">
        <w:t xml:space="preserve"> is given per additional PCI/SSB. Further, the added </w:t>
      </w:r>
      <w:proofErr w:type="spellStart"/>
      <w:r w:rsidR="003133B5">
        <w:t>RACh</w:t>
      </w:r>
      <w:proofErr w:type="spellEnd"/>
      <w:r w:rsidR="003133B5">
        <w:t xml:space="preserve"> configuration could be something </w:t>
      </w:r>
      <w:proofErr w:type="gramStart"/>
      <w:r w:rsidR="003133B5">
        <w:t>similar to</w:t>
      </w:r>
      <w:proofErr w:type="gramEnd"/>
      <w:r w:rsidR="003133B5">
        <w:t xml:space="preserve"> </w:t>
      </w:r>
      <w:r w:rsidR="003133B5" w:rsidRPr="003133B5">
        <w:t xml:space="preserve">IE </w:t>
      </w:r>
      <w:proofErr w:type="spellStart"/>
      <w:r w:rsidR="003133B5" w:rsidRPr="003133B5">
        <w:t>BeamFailureRecoveryConfig</w:t>
      </w:r>
      <w:proofErr w:type="spellEnd"/>
      <w:r w:rsidR="003133B5">
        <w:t xml:space="preserve">. </w:t>
      </w:r>
    </w:p>
    <w:p w14:paraId="48879E05" w14:textId="15C6074D" w:rsidR="00D75FAC" w:rsidRDefault="00D75FAC" w:rsidP="00364642">
      <w:pPr>
        <w:pStyle w:val="BodyText"/>
      </w:pPr>
    </w:p>
    <w:p w14:paraId="7B92D11C" w14:textId="4A6D157C" w:rsidR="00D75FAC" w:rsidRDefault="00D75FAC" w:rsidP="00364642">
      <w:pPr>
        <w:pStyle w:val="BodyText"/>
      </w:pPr>
    </w:p>
    <w:p w14:paraId="55DE08B1" w14:textId="4200558D" w:rsidR="00D75FAC" w:rsidRDefault="00D75FAC" w:rsidP="00364642">
      <w:pPr>
        <w:pStyle w:val="BodyText"/>
      </w:pPr>
    </w:p>
    <w:p w14:paraId="21DEE79A" w14:textId="77777777" w:rsidR="00D75FAC" w:rsidRDefault="00D75FAC" w:rsidP="00364642">
      <w:pPr>
        <w:pStyle w:val="BodyText"/>
      </w:pPr>
    </w:p>
    <w:p w14:paraId="6EC19E96" w14:textId="77777777" w:rsidR="00754D75" w:rsidRDefault="00754D75" w:rsidP="00754D75">
      <w:pPr>
        <w:pStyle w:val="BodyText"/>
      </w:pPr>
    </w:p>
    <w:p w14:paraId="14EDDB61" w14:textId="47F3073F" w:rsidR="00754D75" w:rsidRDefault="00754D75" w:rsidP="00754D75">
      <w:pPr>
        <w:pStyle w:val="Proposal"/>
      </w:pPr>
      <w:bookmarkStart w:id="4" w:name="_Toc131710859"/>
      <w:r>
        <w:t xml:space="preserve">RAN2 to </w:t>
      </w:r>
      <w:r w:rsidR="003133B5">
        <w:t>ask RAN1 more details on the needed RACH configuration per additional PCI. What exactly needs to be different per additional PCI.</w:t>
      </w:r>
      <w:bookmarkEnd w:id="4"/>
    </w:p>
    <w:p w14:paraId="4993C35E" w14:textId="16AFFE58" w:rsidR="00993C8E" w:rsidRPr="00A04F49" w:rsidRDefault="00993C8E" w:rsidP="00993C8E">
      <w:pPr>
        <w:pStyle w:val="Proposal"/>
      </w:pPr>
      <w:bookmarkStart w:id="5" w:name="_Toc131710860"/>
      <w:r>
        <w:t xml:space="preserve">RAN2 to </w:t>
      </w:r>
      <w:r w:rsidR="003133B5">
        <w:t>use the draft LS in appendix as baseline to formulate questions to RAN1</w:t>
      </w:r>
      <w:bookmarkEnd w:id="5"/>
    </w:p>
    <w:p w14:paraId="296CAF74" w14:textId="77777777" w:rsidR="00993C8E" w:rsidRPr="00A04F49" w:rsidRDefault="00993C8E" w:rsidP="00993C8E">
      <w:pPr>
        <w:pStyle w:val="Proposal"/>
        <w:numPr>
          <w:ilvl w:val="0"/>
          <w:numId w:val="0"/>
        </w:numPr>
        <w:ind w:left="1701"/>
      </w:pPr>
    </w:p>
    <w:p w14:paraId="0405C786" w14:textId="77777777" w:rsidR="00754D75" w:rsidRDefault="00754D75" w:rsidP="00754D75">
      <w:pPr>
        <w:pStyle w:val="BodyText"/>
      </w:pPr>
    </w:p>
    <w:p w14:paraId="70E48CA7" w14:textId="77777777" w:rsidR="00364642" w:rsidRDefault="00364642" w:rsidP="00986399">
      <w:pPr>
        <w:pStyle w:val="BodyText"/>
      </w:pP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3AA407" w14:textId="76F6EDC1" w:rsidR="003133B5"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10858" w:history="1">
        <w:r w:rsidR="003133B5" w:rsidRPr="00A261D2">
          <w:rPr>
            <w:rStyle w:val="Hyperlink"/>
            <w:noProof/>
          </w:rPr>
          <w:t>Proposal 1</w:t>
        </w:r>
        <w:r w:rsidR="003133B5">
          <w:rPr>
            <w:rFonts w:asciiTheme="minorHAnsi" w:eastAsiaTheme="minorEastAsia" w:hAnsiTheme="minorHAnsi" w:cstheme="minorBidi"/>
            <w:b w:val="0"/>
            <w:noProof/>
            <w:sz w:val="22"/>
            <w:szCs w:val="22"/>
          </w:rPr>
          <w:tab/>
        </w:r>
        <w:r w:rsidR="003133B5" w:rsidRPr="00A261D2">
          <w:rPr>
            <w:rStyle w:val="Hyperlink"/>
            <w:noProof/>
          </w:rPr>
          <w:t>RAN2 to send LS to RAN1 from RAN2#121bis to ask further clarification questions on the possible groupings and related operation.</w:t>
        </w:r>
      </w:hyperlink>
    </w:p>
    <w:p w14:paraId="52B37732" w14:textId="3AD2DF23" w:rsidR="003133B5"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1710859" w:history="1">
        <w:r w:rsidR="003133B5" w:rsidRPr="00A261D2">
          <w:rPr>
            <w:rStyle w:val="Hyperlink"/>
            <w:noProof/>
          </w:rPr>
          <w:t>Proposal 2</w:t>
        </w:r>
        <w:r w:rsidR="003133B5">
          <w:rPr>
            <w:rFonts w:asciiTheme="minorHAnsi" w:eastAsiaTheme="minorEastAsia" w:hAnsiTheme="minorHAnsi" w:cstheme="minorBidi"/>
            <w:b w:val="0"/>
            <w:noProof/>
            <w:sz w:val="22"/>
            <w:szCs w:val="22"/>
          </w:rPr>
          <w:tab/>
        </w:r>
        <w:r w:rsidR="003133B5" w:rsidRPr="00A261D2">
          <w:rPr>
            <w:rStyle w:val="Hyperlink"/>
            <w:noProof/>
          </w:rPr>
          <w:t>RAN2 to ask RAN1 more details on the needed RACH configuration per additional PCI. Wht exactly needs to be different per additional PCI.</w:t>
        </w:r>
      </w:hyperlink>
    </w:p>
    <w:p w14:paraId="49F0A8CF" w14:textId="5C488CFC" w:rsidR="003133B5"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1710860" w:history="1">
        <w:r w:rsidR="003133B5" w:rsidRPr="00A261D2">
          <w:rPr>
            <w:rStyle w:val="Hyperlink"/>
            <w:noProof/>
          </w:rPr>
          <w:t>Proposal 3</w:t>
        </w:r>
        <w:r w:rsidR="003133B5">
          <w:rPr>
            <w:rFonts w:asciiTheme="minorHAnsi" w:eastAsiaTheme="minorEastAsia" w:hAnsiTheme="minorHAnsi" w:cstheme="minorBidi"/>
            <w:b w:val="0"/>
            <w:noProof/>
            <w:sz w:val="22"/>
            <w:szCs w:val="22"/>
          </w:rPr>
          <w:tab/>
        </w:r>
        <w:r w:rsidR="003133B5" w:rsidRPr="00A261D2">
          <w:rPr>
            <w:rStyle w:val="Hyperlink"/>
            <w:noProof/>
          </w:rPr>
          <w:t>RAN2 to use the draft LS in appendix as baseline to formulate questions to RAN1</w:t>
        </w:r>
      </w:hyperlink>
    </w:p>
    <w:p w14:paraId="431752A9" w14:textId="3088D967"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618393F1" w14:textId="1A65B7B1" w:rsidR="00087BA0" w:rsidRPr="00CE0424" w:rsidRDefault="00087BA0" w:rsidP="00087BA0">
      <w:pPr>
        <w:pStyle w:val="Heading1"/>
      </w:pPr>
      <w:r>
        <w:t>Draft LS to RAN1</w:t>
      </w:r>
    </w:p>
    <w:p w14:paraId="366D91F2" w14:textId="09812578" w:rsidR="003133B5" w:rsidRDefault="003133B5" w:rsidP="003133B5">
      <w:pPr>
        <w:pStyle w:val="CRCoverPage"/>
        <w:tabs>
          <w:tab w:val="right" w:pos="9639"/>
        </w:tabs>
        <w:spacing w:after="0"/>
        <w:rPr>
          <w:b/>
          <w:i/>
          <w:noProof/>
          <w:sz w:val="28"/>
        </w:rPr>
      </w:pPr>
      <w:r>
        <w:rPr>
          <w:b/>
          <w:noProof/>
          <w:sz w:val="24"/>
        </w:rPr>
        <w:t>3GPP TSG-RAN WG2 Meeting #</w:t>
      </w:r>
      <w:r w:rsidR="008B6FFE">
        <w:rPr>
          <w:b/>
          <w:noProof/>
          <w:sz w:val="24"/>
        </w:rPr>
        <w:t>121bis</w:t>
      </w:r>
      <w:r>
        <w:rPr>
          <w:b/>
          <w:i/>
          <w:noProof/>
          <w:sz w:val="24"/>
        </w:rPr>
        <w:t xml:space="preserve"> </w:t>
      </w:r>
      <w:r>
        <w:rPr>
          <w:b/>
          <w:i/>
          <w:noProof/>
          <w:sz w:val="28"/>
        </w:rPr>
        <w:tab/>
      </w:r>
      <w:r w:rsidRPr="0006053D">
        <w:rPr>
          <w:b/>
          <w:noProof/>
          <w:sz w:val="28"/>
        </w:rPr>
        <w:t>R2-22110</w:t>
      </w:r>
      <w:r>
        <w:rPr>
          <w:b/>
          <w:noProof/>
          <w:sz w:val="28"/>
        </w:rPr>
        <w:t>xx</w:t>
      </w:r>
    </w:p>
    <w:p w14:paraId="2484B5C6" w14:textId="085F6C3B" w:rsidR="003133B5" w:rsidRDefault="003133B5" w:rsidP="003133B5">
      <w:pPr>
        <w:pStyle w:val="CRCoverPage"/>
        <w:outlineLvl w:val="0"/>
        <w:rPr>
          <w:b/>
          <w:noProof/>
          <w:sz w:val="24"/>
        </w:rPr>
      </w:pPr>
      <w:r>
        <w:rPr>
          <w:rFonts w:eastAsia="MS Mincho" w:cs="Arial"/>
          <w:b/>
          <w:bCs/>
          <w:sz w:val="24"/>
          <w:lang w:eastAsia="ja-JP"/>
        </w:rPr>
        <w:t xml:space="preserve">Electronic </w:t>
      </w:r>
      <w:r w:rsidR="003A5660">
        <w:rPr>
          <w:rFonts w:eastAsia="MS Mincho" w:cs="Arial"/>
          <w:b/>
          <w:bCs/>
          <w:sz w:val="24"/>
          <w:lang w:eastAsia="ja-JP"/>
        </w:rPr>
        <w:t>April</w:t>
      </w:r>
      <w:r>
        <w:rPr>
          <w:rFonts w:eastAsia="MS Mincho" w:cs="Arial"/>
          <w:b/>
          <w:bCs/>
          <w:sz w:val="24"/>
          <w:lang w:eastAsia="ja-JP"/>
        </w:rPr>
        <w:t xml:space="preserve"> 202</w:t>
      </w:r>
      <w:r w:rsidR="003A5660">
        <w:rPr>
          <w:rFonts w:eastAsia="MS Mincho" w:cs="Arial"/>
          <w:b/>
          <w:bCs/>
          <w:sz w:val="24"/>
          <w:lang w:eastAsia="ja-JP"/>
        </w:rPr>
        <w:t>3</w:t>
      </w:r>
    </w:p>
    <w:p w14:paraId="123E4400" w14:textId="77777777" w:rsidR="003133B5" w:rsidRDefault="003133B5" w:rsidP="003133B5">
      <w:pPr>
        <w:rPr>
          <w:rFonts w:ascii="Arial" w:hAnsi="Arial" w:cs="Arial"/>
          <w:color w:val="000000"/>
        </w:rPr>
      </w:pPr>
    </w:p>
    <w:p w14:paraId="79C36A05" w14:textId="0F08AA6F" w:rsidR="003133B5" w:rsidRDefault="003133B5" w:rsidP="003133B5">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6" w:name="_Hlk116898752"/>
      <w:r>
        <w:rPr>
          <w:rFonts w:ascii="Arial" w:hAnsi="Arial" w:cs="Arial"/>
          <w:b/>
          <w:color w:val="000000"/>
        </w:rPr>
        <w:t xml:space="preserve">DRAFT </w:t>
      </w:r>
      <w:r>
        <w:rPr>
          <w:rFonts w:ascii="Arial" w:hAnsi="Arial" w:cs="Arial"/>
          <w:bCs/>
          <w:color w:val="000000"/>
        </w:rPr>
        <w:t xml:space="preserve">LS on </w:t>
      </w:r>
      <w:r w:rsidR="003A5660">
        <w:rPr>
          <w:rFonts w:ascii="Arial" w:hAnsi="Arial" w:cs="Arial"/>
          <w:bCs/>
          <w:color w:val="000000"/>
        </w:rPr>
        <w:t>2TA operation for Rel-18 MIMO</w:t>
      </w:r>
    </w:p>
    <w:bookmarkEnd w:id="6"/>
    <w:p w14:paraId="58C74098" w14:textId="77777777" w:rsidR="003133B5" w:rsidRDefault="003133B5" w:rsidP="003133B5">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t>-</w:t>
      </w:r>
    </w:p>
    <w:p w14:paraId="6F05EDF1" w14:textId="77777777" w:rsidR="003133B5" w:rsidRDefault="003133B5" w:rsidP="003133B5">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Rel-18</w:t>
      </w:r>
    </w:p>
    <w:p w14:paraId="518637E0" w14:textId="77777777"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Pr="006B4E89">
        <w:rPr>
          <w:rFonts w:ascii="Arial" w:hAnsi="Arial" w:cs="Arial"/>
          <w:bCs/>
        </w:rPr>
        <w:t>NR_MIMO_evo_DL_UL</w:t>
      </w:r>
      <w:proofErr w:type="spellEnd"/>
      <w:r w:rsidRPr="006B4E89">
        <w:rPr>
          <w:rFonts w:ascii="Arial" w:hAnsi="Arial" w:cs="Arial"/>
          <w:bCs/>
        </w:rPr>
        <w:t>-Core</w:t>
      </w:r>
    </w:p>
    <w:p w14:paraId="251A79FF" w14:textId="77777777" w:rsidR="003133B5" w:rsidRDefault="003133B5" w:rsidP="003133B5">
      <w:pPr>
        <w:spacing w:after="60"/>
        <w:ind w:left="1985" w:hanging="1985"/>
        <w:rPr>
          <w:rFonts w:ascii="Arial" w:hAnsi="Arial" w:cs="Arial"/>
          <w:b/>
          <w:color w:val="000000"/>
          <w:lang w:val="en-US"/>
        </w:rPr>
      </w:pPr>
    </w:p>
    <w:p w14:paraId="03C6FB84" w14:textId="77777777"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t xml:space="preserve">Ericsson (to be replaced with </w:t>
      </w:r>
      <w:r>
        <w:rPr>
          <w:rFonts w:ascii="Arial" w:hAnsi="Arial" w:cs="Arial"/>
          <w:bCs/>
          <w:lang w:val="fr-FR"/>
        </w:rPr>
        <w:t>3GPP TSG-</w:t>
      </w:r>
      <w:r>
        <w:rPr>
          <w:rFonts w:ascii="Arial" w:hAnsi="Arial" w:cs="Arial"/>
          <w:bCs/>
        </w:rPr>
        <w:t>RAN WG</w:t>
      </w:r>
      <w:r>
        <w:rPr>
          <w:rFonts w:ascii="Arial" w:hAnsi="Arial" w:cs="Arial"/>
          <w:bCs/>
          <w:color w:val="000000"/>
        </w:rPr>
        <w:t>2)</w:t>
      </w:r>
    </w:p>
    <w:p w14:paraId="03AB9C32" w14:textId="77777777" w:rsidR="003133B5" w:rsidRDefault="003133B5" w:rsidP="003133B5">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lang w:val="fr-FR"/>
        </w:rPr>
        <w:t>3GPP TSG-</w:t>
      </w:r>
      <w:r>
        <w:rPr>
          <w:rFonts w:ascii="Arial" w:hAnsi="Arial" w:cs="Arial"/>
          <w:bCs/>
        </w:rPr>
        <w:t>RAN WG</w:t>
      </w:r>
      <w:r>
        <w:rPr>
          <w:rFonts w:ascii="Arial" w:hAnsi="Arial" w:cs="Arial"/>
          <w:bCs/>
          <w:color w:val="000000"/>
        </w:rPr>
        <w:t>1</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4C942DEB" w:rsidR="003133B5" w:rsidRPr="003A5660" w:rsidRDefault="003133B5" w:rsidP="003A5660">
      <w:pPr>
        <w:spacing w:after="120"/>
        <w:rPr>
          <w:rFonts w:ascii="Arial" w:hAnsi="Arial" w:cs="Arial"/>
        </w:rPr>
      </w:pPr>
      <w:r w:rsidRPr="003A5660">
        <w:rPr>
          <w:rFonts w:ascii="Arial" w:hAnsi="Arial" w:cs="Arial"/>
        </w:rPr>
        <w:t>Name:</w:t>
      </w:r>
      <w:r w:rsidRPr="003A5660">
        <w:rPr>
          <w:rFonts w:ascii="Arial" w:hAnsi="Arial" w:cs="Arial"/>
        </w:rPr>
        <w:tab/>
        <w:t xml:space="preserve">Helka-Liina </w:t>
      </w:r>
      <w:proofErr w:type="spellStart"/>
      <w:r w:rsidRPr="003A5660">
        <w:rPr>
          <w:rFonts w:ascii="Arial" w:hAnsi="Arial" w:cs="Arial"/>
        </w:rPr>
        <w:t>Määttänen</w:t>
      </w:r>
      <w:proofErr w:type="spellEnd"/>
    </w:p>
    <w:p w14:paraId="1A6CDC65" w14:textId="78A55B6B" w:rsidR="003133B5" w:rsidRPr="003A5660" w:rsidRDefault="003A5660" w:rsidP="003A5660">
      <w:pPr>
        <w:spacing w:after="120"/>
        <w:rPr>
          <w:rFonts w:ascii="Arial" w:hAnsi="Arial" w:cs="Arial"/>
        </w:rPr>
      </w:pPr>
      <w:r>
        <w:rPr>
          <w:rFonts w:ascii="Arial" w:hAnsi="Arial" w:cs="Arial"/>
        </w:rPr>
        <w:t>Em</w:t>
      </w:r>
      <w:r w:rsidR="003133B5" w:rsidRPr="003A5660">
        <w:rPr>
          <w:rFonts w:ascii="Arial" w:hAnsi="Arial" w:cs="Arial"/>
        </w:rPr>
        <w:t>ail Address:</w:t>
      </w:r>
      <w:r w:rsidR="003133B5" w:rsidRPr="003A5660">
        <w:rPr>
          <w:rFonts w:ascii="Arial" w:hAnsi="Arial" w:cs="Arial"/>
        </w:rPr>
        <w:tab/>
        <w:t>Helka-liina.maattanen@ericsson.com</w:t>
      </w:r>
    </w:p>
    <w:p w14:paraId="5D4FDC9E" w14:textId="77777777" w:rsidR="003133B5" w:rsidRDefault="003133B5" w:rsidP="003133B5">
      <w:pPr>
        <w:spacing w:after="60"/>
        <w:ind w:left="1985" w:hanging="1985"/>
        <w:rPr>
          <w:rFonts w:ascii="Arial" w:hAnsi="Arial" w:cs="Arial"/>
          <w:b/>
        </w:rPr>
      </w:pPr>
    </w:p>
    <w:p w14:paraId="5BCF6FA4" w14:textId="77777777" w:rsidR="003133B5" w:rsidRDefault="003133B5" w:rsidP="003133B5">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FFAC30A" w14:textId="77777777" w:rsidR="003133B5" w:rsidRDefault="003133B5" w:rsidP="003133B5">
      <w:pPr>
        <w:spacing w:after="60"/>
        <w:ind w:left="1985" w:hanging="1985"/>
        <w:rPr>
          <w:rFonts w:ascii="Arial" w:hAnsi="Arial" w:cs="Arial"/>
          <w:b/>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0C068CCA" w14:textId="77777777" w:rsidR="003133B5" w:rsidRDefault="003133B5" w:rsidP="003133B5">
      <w:pPr>
        <w:rPr>
          <w:rFonts w:ascii="Arial" w:hAnsi="Arial" w:cs="Arial"/>
        </w:rPr>
      </w:pPr>
    </w:p>
    <w:p w14:paraId="7253E50A" w14:textId="1AC74A63" w:rsidR="003133B5" w:rsidRDefault="00347533" w:rsidP="003133B5">
      <w:pPr>
        <w:pStyle w:val="ListParagraph"/>
        <w:numPr>
          <w:ilvl w:val="0"/>
          <w:numId w:val="40"/>
        </w:numPr>
        <w:overflowPunct/>
        <w:autoSpaceDE/>
        <w:autoSpaceDN/>
        <w:adjustRightInd/>
        <w:spacing w:after="120"/>
        <w:textAlignment w:val="auto"/>
        <w:rPr>
          <w:rFonts w:ascii="Arial" w:hAnsi="Arial" w:cs="Arial"/>
          <w:b/>
        </w:rPr>
      </w:pPr>
      <w:r>
        <w:rPr>
          <w:rFonts w:ascii="Arial" w:hAnsi="Arial" w:cs="Arial"/>
          <w:b/>
          <w:lang w:val="en-US"/>
        </w:rPr>
        <w:t>2TA grouping</w:t>
      </w:r>
      <w:r w:rsidR="003133B5">
        <w:rPr>
          <w:rFonts w:ascii="Arial" w:hAnsi="Arial" w:cs="Arial"/>
          <w:b/>
        </w:rPr>
        <w:t>:</w:t>
      </w:r>
    </w:p>
    <w:p w14:paraId="1786B1AA" w14:textId="77777777" w:rsidR="003133B5" w:rsidRDefault="003133B5" w:rsidP="003133B5">
      <w:pPr>
        <w:spacing w:after="120"/>
        <w:rPr>
          <w:rFonts w:ascii="Arial" w:hAnsi="Arial" w:cs="Arial"/>
          <w:b/>
        </w:rPr>
      </w:pPr>
    </w:p>
    <w:p w14:paraId="55266D27" w14:textId="5E7AE748" w:rsidR="008B6FFE" w:rsidRPr="00347533" w:rsidRDefault="008B6FFE" w:rsidP="00347533">
      <w:pPr>
        <w:spacing w:after="120"/>
        <w:rPr>
          <w:rFonts w:ascii="Arial" w:hAnsi="Arial" w:cs="Arial"/>
        </w:rPr>
      </w:pPr>
      <w:r w:rsidRPr="00347533">
        <w:rPr>
          <w:rFonts w:ascii="Arial" w:hAnsi="Arial" w:cs="Arial"/>
        </w:rPr>
        <w:t>RAN2 has discussed the 2TA aspect based on RAN1 input. RAN2 assumption on the functionality for 2TA is as follows</w:t>
      </w:r>
    </w:p>
    <w:p w14:paraId="3E366190" w14:textId="77777777" w:rsidR="008B6FFE" w:rsidRPr="00347533" w:rsidRDefault="008B6FFE" w:rsidP="00347533">
      <w:pPr>
        <w:spacing w:after="120"/>
        <w:rPr>
          <w:rFonts w:ascii="Arial" w:hAnsi="Arial" w:cs="Arial"/>
        </w:rPr>
      </w:pPr>
    </w:p>
    <w:p w14:paraId="47499679" w14:textId="77777777" w:rsidR="008B6FFE" w:rsidRPr="00347533" w:rsidRDefault="008B6FFE" w:rsidP="00347533">
      <w:pPr>
        <w:pStyle w:val="ListParagraph"/>
        <w:numPr>
          <w:ilvl w:val="0"/>
          <w:numId w:val="43"/>
        </w:numPr>
        <w:spacing w:after="120"/>
        <w:rPr>
          <w:rFonts w:ascii="Arial" w:hAnsi="Arial" w:cs="Arial"/>
        </w:rPr>
      </w:pPr>
      <w:r w:rsidRPr="00347533">
        <w:rPr>
          <w:rFonts w:ascii="Arial" w:hAnsi="Arial" w:cs="Arial"/>
          <w:lang w:val="en-GB"/>
        </w:rPr>
        <w:t>T</w:t>
      </w:r>
      <w:r w:rsidRPr="00347533">
        <w:rPr>
          <w:rFonts w:ascii="Arial" w:hAnsi="Arial" w:cs="Arial"/>
        </w:rPr>
        <w:t>he functionality RAN1 is designing involves two time</w:t>
      </w:r>
      <w:r w:rsidRPr="00347533">
        <w:rPr>
          <w:rFonts w:ascii="Arial" w:hAnsi="Arial" w:cs="Arial"/>
          <w:lang w:val="en-GB"/>
        </w:rPr>
        <w:t>-</w:t>
      </w:r>
      <w:r w:rsidRPr="00347533">
        <w:rPr>
          <w:rFonts w:ascii="Arial" w:hAnsi="Arial" w:cs="Arial"/>
        </w:rPr>
        <w:t xml:space="preserve">alignment timers </w:t>
      </w:r>
      <w:r w:rsidRPr="00347533">
        <w:rPr>
          <w:rFonts w:ascii="Arial" w:hAnsi="Arial" w:cs="Arial"/>
          <w:lang w:val="en-GB"/>
        </w:rPr>
        <w:t xml:space="preserve">associated </w:t>
      </w:r>
      <w:r w:rsidRPr="00347533">
        <w:rPr>
          <w:rFonts w:ascii="Arial" w:hAnsi="Arial" w:cs="Arial"/>
        </w:rPr>
        <w:t xml:space="preserve">per one serving cell. </w:t>
      </w:r>
    </w:p>
    <w:p w14:paraId="6D1E6C88" w14:textId="77777777" w:rsidR="008B6FFE" w:rsidRPr="00347533" w:rsidRDefault="008B6FFE" w:rsidP="00347533">
      <w:pPr>
        <w:pStyle w:val="ListParagraph"/>
        <w:numPr>
          <w:ilvl w:val="0"/>
          <w:numId w:val="43"/>
        </w:numPr>
        <w:spacing w:after="120"/>
        <w:rPr>
          <w:rFonts w:ascii="Arial" w:hAnsi="Arial" w:cs="Arial"/>
        </w:rPr>
      </w:pPr>
      <w:r w:rsidRPr="00347533">
        <w:rPr>
          <w:rFonts w:ascii="Arial" w:hAnsi="Arial" w:cs="Arial"/>
          <w:lang w:val="en-GB"/>
        </w:rPr>
        <w:t>O</w:t>
      </w:r>
      <w:r w:rsidRPr="00347533">
        <w:rPr>
          <w:rFonts w:ascii="Arial" w:hAnsi="Arial" w:cs="Arial"/>
        </w:rPr>
        <w:t>ne</w:t>
      </w:r>
      <w:r w:rsidRPr="00347533">
        <w:rPr>
          <w:rFonts w:ascii="Arial" w:hAnsi="Arial" w:cs="Arial"/>
          <w:lang w:val="en-GB"/>
        </w:rPr>
        <w:t xml:space="preserve"> timer is</w:t>
      </w:r>
      <w:r w:rsidRPr="00347533">
        <w:rPr>
          <w:rFonts w:ascii="Arial" w:hAnsi="Arial" w:cs="Arial"/>
        </w:rPr>
        <w:t xml:space="preserve"> associated to UL towards one TRP and the other towards the other TRP.</w:t>
      </w:r>
    </w:p>
    <w:p w14:paraId="43368FAC" w14:textId="77777777" w:rsidR="008B6FFE" w:rsidRPr="00347533" w:rsidRDefault="008B6FFE" w:rsidP="00347533">
      <w:pPr>
        <w:spacing w:after="120"/>
        <w:rPr>
          <w:rFonts w:ascii="Arial" w:hAnsi="Arial" w:cs="Arial"/>
        </w:rPr>
      </w:pPr>
    </w:p>
    <w:p w14:paraId="3D2785B8" w14:textId="77777777" w:rsidR="008B6FFE" w:rsidRPr="00347533" w:rsidRDefault="008B6FFE" w:rsidP="00347533">
      <w:pPr>
        <w:spacing w:after="120"/>
        <w:rPr>
          <w:rFonts w:ascii="Arial" w:hAnsi="Arial" w:cs="Arial"/>
        </w:rPr>
      </w:pPr>
      <w:r w:rsidRPr="00347533">
        <w:rPr>
          <w:rFonts w:ascii="Arial" w:hAnsi="Arial" w:cs="Arial"/>
        </w:rPr>
        <w:t xml:space="preserve">RAN1 uses the terminology of having TAG per time alignment timer. RAN2 discussed in RAN2#121 whether reusing the existing definition of TAG is feasible here or not. </w:t>
      </w:r>
    </w:p>
    <w:p w14:paraId="242AA057" w14:textId="77777777" w:rsidR="003133B5" w:rsidRDefault="003133B5" w:rsidP="003133B5">
      <w:pPr>
        <w:spacing w:after="120"/>
        <w:rPr>
          <w:rFonts w:ascii="Arial" w:eastAsia="DengXian" w:hAnsi="Arial" w:cs="Arial"/>
          <w:lang w:eastAsia="zh-CN"/>
        </w:rPr>
      </w:pPr>
    </w:p>
    <w:p w14:paraId="1255DEE2" w14:textId="77777777" w:rsidR="003133B5" w:rsidRDefault="003133B5" w:rsidP="003133B5">
      <w:pPr>
        <w:spacing w:after="120"/>
        <w:rPr>
          <w:rFonts w:ascii="Arial" w:hAnsi="Arial" w:cs="Arial"/>
        </w:rPr>
      </w:pPr>
      <w:r>
        <w:rPr>
          <w:rFonts w:ascii="Arial" w:hAnsi="Arial" w:cs="Arial"/>
          <w:b/>
          <w:bCs/>
        </w:rPr>
        <w:t>Question 1</w:t>
      </w:r>
    </w:p>
    <w:p w14:paraId="03543D33" w14:textId="74CEF907" w:rsidR="003133B5" w:rsidRDefault="008B6FFE" w:rsidP="003133B5">
      <w:pPr>
        <w:spacing w:after="120"/>
        <w:rPr>
          <w:rFonts w:ascii="Arial" w:eastAsia="DengXian" w:hAnsi="Arial" w:cs="Arial"/>
          <w:lang w:eastAsia="zh-CN"/>
        </w:rPr>
      </w:pPr>
      <w:r>
        <w:rPr>
          <w:rFonts w:ascii="Arial" w:hAnsi="Arial" w:cs="Arial"/>
        </w:rPr>
        <w:t>RAN2 would like to confirm whether the above understanding of the intended functionality is correct or not.</w:t>
      </w:r>
    </w:p>
    <w:p w14:paraId="4B83CB7F" w14:textId="010E6363" w:rsidR="003133B5" w:rsidRDefault="003133B5" w:rsidP="003133B5">
      <w:pPr>
        <w:spacing w:after="120"/>
        <w:rPr>
          <w:rFonts w:ascii="Arial" w:hAnsi="Arial" w:cs="Arial"/>
        </w:rPr>
      </w:pPr>
    </w:p>
    <w:p w14:paraId="2007750E" w14:textId="3E813101" w:rsidR="008B6FFE" w:rsidRPr="00347533" w:rsidRDefault="008B6FFE" w:rsidP="003133B5">
      <w:pPr>
        <w:spacing w:after="120"/>
        <w:rPr>
          <w:rFonts w:ascii="Arial" w:hAnsi="Arial" w:cs="Arial"/>
          <w:highlight w:val="yellow"/>
        </w:rPr>
      </w:pPr>
      <w:r w:rsidRPr="00347533">
        <w:rPr>
          <w:rFonts w:ascii="Arial" w:hAnsi="Arial" w:cs="Arial"/>
          <w:highlight w:val="yellow"/>
        </w:rPr>
        <w:t>Further potential questions:</w:t>
      </w:r>
    </w:p>
    <w:p w14:paraId="13C3BB5E" w14:textId="6DD0D52B" w:rsidR="00347533" w:rsidRPr="00347533" w:rsidRDefault="00347533" w:rsidP="00347533">
      <w:pPr>
        <w:spacing w:after="120"/>
        <w:rPr>
          <w:rFonts w:ascii="Arial" w:hAnsi="Arial" w:cs="Arial"/>
          <w:highlight w:val="yellow"/>
        </w:rPr>
      </w:pPr>
      <w:r w:rsidRPr="00347533">
        <w:rPr>
          <w:rFonts w:ascii="Arial" w:hAnsi="Arial" w:cs="Arial"/>
          <w:highlight w:val="yellow"/>
        </w:rPr>
        <w:t>•</w:t>
      </w:r>
      <w:r w:rsidRPr="00347533">
        <w:rPr>
          <w:rFonts w:ascii="Arial" w:hAnsi="Arial" w:cs="Arial"/>
          <w:highlight w:val="yellow"/>
        </w:rPr>
        <w:tab/>
        <w:t>Is it correct understanding that TRPs over more than one serving cell should follow the same time alignment timer? If so, are those always same serving cells? That is, if first TRP of cells a, b and c are associated to a time alignment timer, then the second TRPs of the same serving cells are also grouped to follow second time alignment timer?</w:t>
      </w:r>
    </w:p>
    <w:p w14:paraId="56F7B121" w14:textId="77777777" w:rsidR="00347533" w:rsidRPr="00347533" w:rsidRDefault="00347533" w:rsidP="00347533">
      <w:pPr>
        <w:spacing w:after="120"/>
        <w:rPr>
          <w:rFonts w:ascii="Arial" w:hAnsi="Arial" w:cs="Arial"/>
          <w:highlight w:val="yellow"/>
        </w:rPr>
      </w:pPr>
      <w:r w:rsidRPr="00347533">
        <w:rPr>
          <w:rFonts w:ascii="Arial" w:hAnsi="Arial" w:cs="Arial"/>
          <w:highlight w:val="yellow"/>
        </w:rPr>
        <w:t>•</w:t>
      </w:r>
      <w:r w:rsidRPr="00347533">
        <w:rPr>
          <w:rFonts w:ascii="Arial" w:hAnsi="Arial" w:cs="Arial"/>
          <w:highlight w:val="yellow"/>
        </w:rPr>
        <w:tab/>
        <w:t>Current procedures are per serving cell. Is it the intention that there should be new procedures for part of UL channels/HARQ buffers etc, only associated to one TRP?</w:t>
      </w:r>
    </w:p>
    <w:p w14:paraId="775330BA" w14:textId="77777777" w:rsidR="00347533" w:rsidRPr="00347533" w:rsidRDefault="00347533" w:rsidP="00347533">
      <w:pPr>
        <w:spacing w:after="120"/>
        <w:rPr>
          <w:rFonts w:ascii="Arial" w:hAnsi="Arial" w:cs="Arial"/>
          <w:highlight w:val="yellow"/>
        </w:rPr>
      </w:pPr>
      <w:r w:rsidRPr="00347533">
        <w:rPr>
          <w:rFonts w:ascii="Arial" w:hAnsi="Arial" w:cs="Arial"/>
          <w:highlight w:val="yellow"/>
        </w:rPr>
        <w:t>•</w:t>
      </w:r>
      <w:r w:rsidRPr="00347533">
        <w:rPr>
          <w:rFonts w:ascii="Arial" w:hAnsi="Arial" w:cs="Arial"/>
          <w:highlight w:val="yellow"/>
        </w:rPr>
        <w:tab/>
        <w:t>Shall there be different actions if one of the timers expire versus if both expire?</w:t>
      </w:r>
    </w:p>
    <w:p w14:paraId="7D41B91E" w14:textId="4D81456F" w:rsidR="008B6FFE" w:rsidRDefault="00347533" w:rsidP="00347533">
      <w:pPr>
        <w:spacing w:after="120"/>
        <w:rPr>
          <w:rFonts w:ascii="Arial" w:hAnsi="Arial" w:cs="Arial"/>
        </w:rPr>
      </w:pPr>
      <w:r w:rsidRPr="00347533">
        <w:rPr>
          <w:rFonts w:ascii="Arial" w:hAnsi="Arial" w:cs="Arial"/>
          <w:highlight w:val="yellow"/>
        </w:rPr>
        <w:t>•</w:t>
      </w:r>
      <w:r w:rsidRPr="00347533">
        <w:rPr>
          <w:rFonts w:ascii="Arial" w:hAnsi="Arial" w:cs="Arial"/>
          <w:highlight w:val="yellow"/>
        </w:rPr>
        <w:tab/>
        <w:t xml:space="preserve">Will the procedures depend on if first timer </w:t>
      </w:r>
      <w:proofErr w:type="gramStart"/>
      <w:r w:rsidRPr="00347533">
        <w:rPr>
          <w:rFonts w:ascii="Arial" w:hAnsi="Arial" w:cs="Arial"/>
          <w:highlight w:val="yellow"/>
        </w:rPr>
        <w:t>expire</w:t>
      </w:r>
      <w:proofErr w:type="gramEnd"/>
      <w:r w:rsidRPr="00347533">
        <w:rPr>
          <w:rFonts w:ascii="Arial" w:hAnsi="Arial" w:cs="Arial"/>
          <w:highlight w:val="yellow"/>
        </w:rPr>
        <w:t xml:space="preserve"> vs if second timer expires? That is, is there a hierarchy between the timers associated to one serving </w:t>
      </w:r>
      <w:proofErr w:type="gramStart"/>
      <w:r w:rsidRPr="00347533">
        <w:rPr>
          <w:rFonts w:ascii="Arial" w:hAnsi="Arial" w:cs="Arial"/>
          <w:highlight w:val="yellow"/>
        </w:rPr>
        <w:t>cell(</w:t>
      </w:r>
      <w:proofErr w:type="gramEnd"/>
      <w:r w:rsidRPr="00347533">
        <w:rPr>
          <w:rFonts w:ascii="Arial" w:hAnsi="Arial" w:cs="Arial"/>
          <w:highlight w:val="yellow"/>
        </w:rPr>
        <w:t xml:space="preserve">which may be the </w:t>
      </w:r>
      <w:proofErr w:type="spellStart"/>
      <w:r w:rsidRPr="00347533">
        <w:rPr>
          <w:rFonts w:ascii="Arial" w:hAnsi="Arial" w:cs="Arial"/>
          <w:highlight w:val="yellow"/>
        </w:rPr>
        <w:t>PCell</w:t>
      </w:r>
      <w:proofErr w:type="spellEnd"/>
      <w:r w:rsidRPr="00347533">
        <w:rPr>
          <w:rFonts w:ascii="Arial" w:hAnsi="Arial" w:cs="Arial"/>
          <w:highlight w:val="yellow"/>
        </w:rPr>
        <w:t>)?</w:t>
      </w:r>
    </w:p>
    <w:p w14:paraId="5DE72E64" w14:textId="77777777" w:rsidR="00347533" w:rsidRDefault="00347533" w:rsidP="00347533">
      <w:pPr>
        <w:rPr>
          <w:rFonts w:ascii="Arial" w:hAnsi="Arial" w:cs="Arial"/>
        </w:rPr>
      </w:pPr>
    </w:p>
    <w:p w14:paraId="08EB9E14" w14:textId="5A75D0D5" w:rsidR="00347533" w:rsidRDefault="00347533" w:rsidP="00347533">
      <w:pPr>
        <w:pStyle w:val="ListParagraph"/>
        <w:numPr>
          <w:ilvl w:val="0"/>
          <w:numId w:val="40"/>
        </w:numPr>
        <w:overflowPunct/>
        <w:autoSpaceDE/>
        <w:autoSpaceDN/>
        <w:adjustRightInd/>
        <w:spacing w:after="120"/>
        <w:textAlignment w:val="auto"/>
        <w:rPr>
          <w:rFonts w:ascii="Arial" w:hAnsi="Arial" w:cs="Arial"/>
          <w:b/>
        </w:rPr>
      </w:pPr>
      <w:r>
        <w:rPr>
          <w:rFonts w:ascii="Arial" w:hAnsi="Arial" w:cs="Arial"/>
          <w:b/>
          <w:lang w:val="en-US"/>
        </w:rPr>
        <w:t>PRACH configuration per “additional PCI”</w:t>
      </w:r>
      <w:r>
        <w:rPr>
          <w:rFonts w:ascii="Arial" w:hAnsi="Arial" w:cs="Arial"/>
          <w:b/>
        </w:rPr>
        <w:t>:</w:t>
      </w:r>
    </w:p>
    <w:p w14:paraId="6F133427" w14:textId="7F8EB35A" w:rsidR="008B6FFE" w:rsidRDefault="008B6FFE" w:rsidP="003133B5">
      <w:pPr>
        <w:spacing w:after="120"/>
        <w:rPr>
          <w:rFonts w:ascii="Arial" w:hAnsi="Arial" w:cs="Arial"/>
        </w:rPr>
      </w:pPr>
    </w:p>
    <w:p w14:paraId="208370B8" w14:textId="5E85DEB8" w:rsidR="00347533" w:rsidRDefault="00347533" w:rsidP="003133B5">
      <w:pPr>
        <w:spacing w:after="120"/>
        <w:rPr>
          <w:rFonts w:ascii="Arial" w:hAnsi="Arial" w:cs="Arial"/>
        </w:rPr>
      </w:pPr>
      <w:r>
        <w:rPr>
          <w:rFonts w:ascii="Arial" w:hAnsi="Arial" w:cs="Arial"/>
        </w:rPr>
        <w:t>RAN2 discussed the RAN1 agreement on “</w:t>
      </w:r>
      <w:r>
        <w:rPr>
          <w:rFonts w:eastAsia="Microsoft YaHei UI Light"/>
        </w:rPr>
        <w:t>one additional PRACH configuration is supported for each configured additional PCI</w:t>
      </w:r>
      <w:r>
        <w:rPr>
          <w:rFonts w:ascii="Arial" w:hAnsi="Arial" w:cs="Arial"/>
        </w:rPr>
        <w:t>” and would like to ask further details on what exactly should be configured per additional PCI.</w:t>
      </w:r>
    </w:p>
    <w:p w14:paraId="50BE1B60" w14:textId="73578504" w:rsidR="00347533" w:rsidRDefault="00347533" w:rsidP="003133B5">
      <w:pPr>
        <w:spacing w:after="120"/>
        <w:rPr>
          <w:rFonts w:ascii="Arial" w:hAnsi="Arial" w:cs="Arial"/>
        </w:rPr>
      </w:pPr>
    </w:p>
    <w:p w14:paraId="2DB51403" w14:textId="74213429" w:rsidR="00347533" w:rsidRDefault="00347533" w:rsidP="00347533">
      <w:pPr>
        <w:spacing w:after="120"/>
        <w:rPr>
          <w:rFonts w:ascii="Arial" w:hAnsi="Arial" w:cs="Arial"/>
        </w:rPr>
      </w:pPr>
      <w:r>
        <w:rPr>
          <w:rFonts w:ascii="Arial" w:hAnsi="Arial" w:cs="Arial"/>
          <w:b/>
          <w:bCs/>
        </w:rPr>
        <w:t>Question x</w:t>
      </w:r>
    </w:p>
    <w:p w14:paraId="123986A3" w14:textId="507AA65A" w:rsidR="00347533" w:rsidRDefault="00347533" w:rsidP="00347533">
      <w:pPr>
        <w:pStyle w:val="BodyText"/>
      </w:pPr>
      <w:r>
        <w:t xml:space="preserve">Are there other parameters than </w:t>
      </w:r>
      <w:proofErr w:type="spellStart"/>
      <w:r w:rsidRPr="00F7398D">
        <w:t>prach-RootSequenceIndex</w:t>
      </w:r>
      <w:proofErr w:type="spellEnd"/>
      <w:r>
        <w:t xml:space="preserve"> which needs to be different for each additional PCI/SSB? </w:t>
      </w:r>
    </w:p>
    <w:p w14:paraId="15AAE653" w14:textId="77777777" w:rsidR="00347533" w:rsidRDefault="00347533" w:rsidP="003133B5">
      <w:pPr>
        <w:spacing w:after="120"/>
        <w:rPr>
          <w:rFonts w:ascii="Arial" w:hAnsi="Arial" w:cs="Arial"/>
        </w:rPr>
      </w:pPr>
    </w:p>
    <w:p w14:paraId="3562DC00" w14:textId="77777777" w:rsidR="008B6FFE" w:rsidRPr="008B6FFE" w:rsidRDefault="008B6FFE" w:rsidP="003133B5">
      <w:pPr>
        <w:pStyle w:val="ListParagraph"/>
        <w:spacing w:after="120"/>
        <w:ind w:left="0"/>
        <w:rPr>
          <w:rFonts w:ascii="Arial" w:eastAsia="DengXian" w:hAnsi="Arial" w:cs="Arial"/>
          <w:bCs/>
          <w:lang w:eastAsia="zh-CN"/>
        </w:rPr>
      </w:pPr>
    </w:p>
    <w:p w14:paraId="7421C8DE" w14:textId="7F65BE89" w:rsidR="003133B5" w:rsidRDefault="00347533" w:rsidP="003133B5">
      <w:pPr>
        <w:spacing w:after="120"/>
        <w:rPr>
          <w:rFonts w:ascii="Arial" w:hAnsi="Arial" w:cs="Arial"/>
          <w:b/>
        </w:rPr>
      </w:pPr>
      <w:r>
        <w:rPr>
          <w:rFonts w:ascii="Arial" w:hAnsi="Arial" w:cs="Arial"/>
          <w:b/>
        </w:rPr>
        <w:t>3</w:t>
      </w:r>
      <w:r w:rsidR="003133B5">
        <w:rPr>
          <w:rFonts w:ascii="Arial" w:hAnsi="Arial" w:cs="Arial"/>
          <w:b/>
        </w:rPr>
        <w:t>. Actions:</w:t>
      </w:r>
    </w:p>
    <w:p w14:paraId="4F23E3C9" w14:textId="77777777" w:rsidR="003133B5" w:rsidRDefault="003133B5" w:rsidP="003133B5">
      <w:pPr>
        <w:spacing w:after="120"/>
        <w:ind w:left="1985" w:hanging="1985"/>
        <w:rPr>
          <w:rFonts w:ascii="Arial" w:hAnsi="Arial" w:cs="Arial"/>
          <w:b/>
          <w:color w:val="000000"/>
        </w:rPr>
      </w:pPr>
      <w:r>
        <w:rPr>
          <w:rFonts w:ascii="Arial" w:hAnsi="Arial" w:cs="Arial"/>
          <w:b/>
          <w:color w:val="000000"/>
        </w:rPr>
        <w:t>To RAN1 group:</w:t>
      </w:r>
    </w:p>
    <w:p w14:paraId="2EE668AB" w14:textId="77777777"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RAN2 respectfully asks RAN1 to provide responses to above questions.</w:t>
      </w:r>
    </w:p>
    <w:p w14:paraId="584A2902" w14:textId="77777777" w:rsidR="003133B5" w:rsidRDefault="003133B5" w:rsidP="003133B5">
      <w:pPr>
        <w:spacing w:after="120"/>
        <w:rPr>
          <w:rFonts w:ascii="Arial" w:hAnsi="Arial" w:cs="Arial"/>
          <w:b/>
        </w:rPr>
      </w:pPr>
    </w:p>
    <w:p w14:paraId="3014171B" w14:textId="53F49969" w:rsidR="003133B5" w:rsidRDefault="00347533" w:rsidP="003133B5">
      <w:pPr>
        <w:spacing w:after="120"/>
        <w:rPr>
          <w:rFonts w:ascii="Arial" w:hAnsi="Arial" w:cs="Arial"/>
          <w:b/>
          <w:color w:val="000000"/>
        </w:rPr>
      </w:pPr>
      <w:r>
        <w:rPr>
          <w:rFonts w:ascii="Arial" w:hAnsi="Arial" w:cs="Arial"/>
          <w:b/>
        </w:rPr>
        <w:t>4</w:t>
      </w:r>
      <w:r w:rsidR="003133B5">
        <w:rPr>
          <w:rFonts w:ascii="Arial" w:hAnsi="Arial" w:cs="Arial"/>
          <w:b/>
        </w:rPr>
        <w:t>. Date of Next TSG-RAN WG2 Meetings:</w:t>
      </w:r>
    </w:p>
    <w:p w14:paraId="0DC7376F" w14:textId="0C82EED8" w:rsidR="003133B5" w:rsidRDefault="003133B5" w:rsidP="003133B5">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#12</w:t>
      </w:r>
      <w:r w:rsidR="008B6FFE">
        <w:rPr>
          <w:rFonts w:ascii="Arial" w:hAnsi="Arial" w:cs="Arial"/>
          <w:bCs/>
          <w:color w:val="000000"/>
        </w:rPr>
        <w:t>2</w:t>
      </w:r>
      <w:r>
        <w:rPr>
          <w:rFonts w:ascii="Arial" w:hAnsi="Arial" w:cs="Arial"/>
          <w:bCs/>
          <w:color w:val="000000"/>
        </w:rPr>
        <w:t xml:space="preserve"> </w:t>
      </w:r>
      <w:r>
        <w:rPr>
          <w:rFonts w:ascii="Arial" w:hAnsi="Arial" w:cs="Arial"/>
          <w:bCs/>
          <w:color w:val="000000"/>
        </w:rPr>
        <w:tab/>
      </w:r>
      <w:r w:rsidR="008B6FFE">
        <w:rPr>
          <w:rFonts w:ascii="Arial" w:hAnsi="Arial" w:cs="Arial"/>
          <w:bCs/>
          <w:color w:val="000000"/>
        </w:rPr>
        <w:t>May</w:t>
      </w:r>
      <w:r>
        <w:rPr>
          <w:rFonts w:ascii="Arial" w:hAnsi="Arial" w:cs="Arial"/>
          <w:bCs/>
          <w:color w:val="000000"/>
        </w:rPr>
        <w:t xml:space="preserve"> 202</w:t>
      </w:r>
      <w:r w:rsidR="008B6FFE">
        <w:rPr>
          <w:rFonts w:ascii="Arial" w:hAnsi="Arial" w:cs="Arial"/>
          <w:bCs/>
          <w:color w:val="000000"/>
        </w:rPr>
        <w:t>3</w:t>
      </w:r>
      <w:r>
        <w:rPr>
          <w:rFonts w:ascii="Arial" w:hAnsi="Arial" w:cs="Arial"/>
          <w:bCs/>
          <w:color w:val="000000"/>
        </w:rPr>
        <w:t xml:space="preserve">    </w:t>
      </w:r>
      <w:r w:rsidR="008B6FFE">
        <w:rPr>
          <w:rFonts w:ascii="Arial" w:hAnsi="Arial" w:cs="Arial"/>
          <w:bCs/>
          <w:color w:val="000000"/>
        </w:rPr>
        <w:t>Incheon</w:t>
      </w:r>
    </w:p>
    <w:p w14:paraId="2EA661E3" w14:textId="7BE6FF20" w:rsidR="003133B5" w:rsidRDefault="003133B5" w:rsidP="003133B5">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#12</w:t>
      </w:r>
      <w:r w:rsidR="008B6FFE">
        <w:rPr>
          <w:rFonts w:ascii="Arial" w:hAnsi="Arial" w:cs="Arial"/>
          <w:bCs/>
          <w:color w:val="000000"/>
        </w:rPr>
        <w:t>3</w:t>
      </w:r>
      <w:r>
        <w:rPr>
          <w:rFonts w:ascii="Arial" w:hAnsi="Arial" w:cs="Arial"/>
          <w:bCs/>
          <w:color w:val="000000"/>
        </w:rPr>
        <w:tab/>
      </w:r>
      <w:r w:rsidR="008B6FFE">
        <w:rPr>
          <w:rFonts w:ascii="Arial" w:hAnsi="Arial" w:cs="Arial"/>
          <w:bCs/>
          <w:color w:val="000000"/>
        </w:rPr>
        <w:t>August</w:t>
      </w:r>
      <w:r>
        <w:rPr>
          <w:rFonts w:ascii="Arial" w:hAnsi="Arial" w:cs="Arial"/>
          <w:bCs/>
          <w:color w:val="000000"/>
        </w:rPr>
        <w:t xml:space="preserve"> 2023      </w:t>
      </w:r>
      <w:r w:rsidR="008B6FFE">
        <w:rPr>
          <w:rFonts w:ascii="Arial" w:hAnsi="Arial" w:cs="Arial"/>
          <w:bCs/>
          <w:color w:val="000000"/>
        </w:rPr>
        <w:t>Toulouse</w:t>
      </w: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AC65" w14:textId="77777777" w:rsidR="00EF50C8" w:rsidRDefault="00EF50C8">
      <w:r>
        <w:separator/>
      </w:r>
    </w:p>
  </w:endnote>
  <w:endnote w:type="continuationSeparator" w:id="0">
    <w:p w14:paraId="778BE1C8" w14:textId="77777777" w:rsidR="00EF50C8" w:rsidRDefault="00EF50C8">
      <w:r>
        <w:continuationSeparator/>
      </w:r>
    </w:p>
  </w:endnote>
  <w:endnote w:type="continuationNotice" w:id="1">
    <w:p w14:paraId="584050A3" w14:textId="77777777" w:rsidR="00EF50C8" w:rsidRDefault="00EF5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BF1B9" w14:textId="77777777" w:rsidR="00EF50C8" w:rsidRDefault="00EF50C8">
      <w:r>
        <w:separator/>
      </w:r>
    </w:p>
  </w:footnote>
  <w:footnote w:type="continuationSeparator" w:id="0">
    <w:p w14:paraId="599DB654" w14:textId="77777777" w:rsidR="00EF50C8" w:rsidRDefault="00EF50C8">
      <w:r>
        <w:continuationSeparator/>
      </w:r>
    </w:p>
  </w:footnote>
  <w:footnote w:type="continuationNotice" w:id="1">
    <w:p w14:paraId="50386A15" w14:textId="77777777" w:rsidR="00EF50C8" w:rsidRDefault="00EF5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6"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5"/>
  </w:num>
  <w:num w:numId="3" w16cid:durableId="527111085">
    <w:abstractNumId w:val="19"/>
  </w:num>
  <w:num w:numId="4" w16cid:durableId="1766412641">
    <w:abstractNumId w:val="20"/>
  </w:num>
  <w:num w:numId="5" w16cid:durableId="1890804531">
    <w:abstractNumId w:val="16"/>
  </w:num>
  <w:num w:numId="6" w16cid:durableId="1264729889">
    <w:abstractNumId w:val="23"/>
  </w:num>
  <w:num w:numId="7" w16cid:durableId="528490218">
    <w:abstractNumId w:val="30"/>
  </w:num>
  <w:num w:numId="8" w16cid:durableId="911084103">
    <w:abstractNumId w:val="17"/>
  </w:num>
  <w:num w:numId="9" w16cid:durableId="1056272742">
    <w:abstractNumId w:val="14"/>
  </w:num>
  <w:num w:numId="10" w16cid:durableId="1336226072">
    <w:abstractNumId w:val="2"/>
  </w:num>
  <w:num w:numId="11" w16cid:durableId="1833107969">
    <w:abstractNumId w:val="1"/>
  </w:num>
  <w:num w:numId="12" w16cid:durableId="907691476">
    <w:abstractNumId w:val="0"/>
  </w:num>
  <w:num w:numId="13" w16cid:durableId="429207162">
    <w:abstractNumId w:val="27"/>
  </w:num>
  <w:num w:numId="14" w16cid:durableId="380447306">
    <w:abstractNumId w:val="28"/>
  </w:num>
  <w:num w:numId="15" w16cid:durableId="1654021776">
    <w:abstractNumId w:val="22"/>
  </w:num>
  <w:num w:numId="16" w16cid:durableId="1052996068">
    <w:abstractNumId w:val="32"/>
  </w:num>
  <w:num w:numId="17" w16cid:durableId="1015578552">
    <w:abstractNumId w:val="11"/>
  </w:num>
  <w:num w:numId="18" w16cid:durableId="615450035">
    <w:abstractNumId w:val="12"/>
  </w:num>
  <w:num w:numId="19" w16cid:durableId="687878446">
    <w:abstractNumId w:val="5"/>
  </w:num>
  <w:num w:numId="20" w16cid:durableId="799494756">
    <w:abstractNumId w:val="41"/>
  </w:num>
  <w:num w:numId="21" w16cid:durableId="1783761955">
    <w:abstractNumId w:val="18"/>
  </w:num>
  <w:num w:numId="22" w16cid:durableId="2137985472">
    <w:abstractNumId w:val="40"/>
  </w:num>
  <w:num w:numId="23" w16cid:durableId="1628124237">
    <w:abstractNumId w:val="4"/>
  </w:num>
  <w:num w:numId="24" w16cid:durableId="1717581489">
    <w:abstractNumId w:val="39"/>
  </w:num>
  <w:num w:numId="25" w16cid:durableId="1707178692">
    <w:abstractNumId w:val="26"/>
  </w:num>
  <w:num w:numId="26" w16cid:durableId="267661752">
    <w:abstractNumId w:val="42"/>
  </w:num>
  <w:num w:numId="27" w16cid:durableId="1798909701">
    <w:abstractNumId w:val="31"/>
  </w:num>
  <w:num w:numId="28" w16cid:durableId="173111099">
    <w:abstractNumId w:val="6"/>
  </w:num>
  <w:num w:numId="29" w16cid:durableId="1225263600">
    <w:abstractNumId w:val="9"/>
  </w:num>
  <w:num w:numId="30" w16cid:durableId="851643704">
    <w:abstractNumId w:val="37"/>
  </w:num>
  <w:num w:numId="31" w16cid:durableId="6528734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0"/>
  </w:num>
  <w:num w:numId="33" w16cid:durableId="1477838503">
    <w:abstractNumId w:val="38"/>
  </w:num>
  <w:num w:numId="34" w16cid:durableId="28997886">
    <w:abstractNumId w:val="13"/>
  </w:num>
  <w:num w:numId="35" w16cid:durableId="1739278380">
    <w:abstractNumId w:val="29"/>
  </w:num>
  <w:num w:numId="36" w16cid:durableId="112359694">
    <w:abstractNumId w:val="8"/>
  </w:num>
  <w:num w:numId="37" w16cid:durableId="605964871">
    <w:abstractNumId w:val="24"/>
  </w:num>
  <w:num w:numId="38" w16cid:durableId="47921930">
    <w:abstractNumId w:val="36"/>
  </w:num>
  <w:num w:numId="39" w16cid:durableId="527137840">
    <w:abstractNumId w:val="35"/>
  </w:num>
  <w:num w:numId="40" w16cid:durableId="178854773">
    <w:abstractNumId w:val="7"/>
  </w:num>
  <w:num w:numId="41" w16cid:durableId="2120446089">
    <w:abstractNumId w:val="33"/>
  </w:num>
  <w:num w:numId="42" w16cid:durableId="278219473">
    <w:abstractNumId w:val="34"/>
  </w:num>
  <w:num w:numId="43" w16cid:durableId="1025130935">
    <w:abstractNumId w:val="21"/>
  </w:num>
  <w:num w:numId="44" w16cid:durableId="78284365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Setting w:name="useWord2013TrackBottomHyphenation" w:uri="http://schemas.microsoft.com/office/word" w:val="1"/>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F06D6"/>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0112"/>
    <w:rsid w:val="004C34FC"/>
    <w:rsid w:val="004C3898"/>
    <w:rsid w:val="004D36B1"/>
    <w:rsid w:val="004D7EBD"/>
    <w:rsid w:val="004E2680"/>
    <w:rsid w:val="004E28F9"/>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B1409"/>
    <w:rsid w:val="005B35D7"/>
    <w:rsid w:val="005B38C2"/>
    <w:rsid w:val="005B392A"/>
    <w:rsid w:val="005B3AA3"/>
    <w:rsid w:val="005B6F83"/>
    <w:rsid w:val="005C4AEC"/>
    <w:rsid w:val="005C74FB"/>
    <w:rsid w:val="005D0579"/>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389F"/>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E47"/>
    <w:rsid w:val="007D7526"/>
    <w:rsid w:val="007E4610"/>
    <w:rsid w:val="007E4715"/>
    <w:rsid w:val="007E505B"/>
    <w:rsid w:val="007E7091"/>
    <w:rsid w:val="00800A8B"/>
    <w:rsid w:val="008035AD"/>
    <w:rsid w:val="00803FAE"/>
    <w:rsid w:val="0080605F"/>
    <w:rsid w:val="00807786"/>
    <w:rsid w:val="00811FCB"/>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36A4"/>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C83"/>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F0649"/>
    <w:rsid w:val="00AF1C5D"/>
    <w:rsid w:val="00AF42D7"/>
    <w:rsid w:val="00B006FE"/>
    <w:rsid w:val="00B007CB"/>
    <w:rsid w:val="00B02AA9"/>
    <w:rsid w:val="00B02FA3"/>
    <w:rsid w:val="00B05084"/>
    <w:rsid w:val="00B07B00"/>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3A906F2-E9E7-4E64-9F5F-B1202256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6</TotalTime>
  <Pages>11</Pages>
  <Words>2545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17024</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cp:lastModifiedBy>
  <cp:revision>3</cp:revision>
  <cp:lastPrinted>2008-01-31T07:09:00Z</cp:lastPrinted>
  <dcterms:created xsi:type="dcterms:W3CDTF">2023-04-07T03:43:00Z</dcterms:created>
  <dcterms:modified xsi:type="dcterms:W3CDTF">2023-04-07T03:48:00Z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